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C882F" w14:textId="77777777" w:rsidR="009F2A07" w:rsidRPr="00001483" w:rsidRDefault="00AA673A" w:rsidP="004B2A47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1483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14:paraId="7B512B0B" w14:textId="77777777" w:rsidR="0020110B" w:rsidRPr="00001483" w:rsidRDefault="00AA673A" w:rsidP="004B2A47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1483">
        <w:rPr>
          <w:rFonts w:ascii="Times New Roman" w:hAnsi="Times New Roman"/>
          <w:b/>
          <w:sz w:val="24"/>
          <w:szCs w:val="24"/>
        </w:rPr>
        <w:t xml:space="preserve">К </w:t>
      </w:r>
      <w:r w:rsidR="00EA2AD9" w:rsidRPr="00001483">
        <w:rPr>
          <w:rFonts w:ascii="Times New Roman" w:hAnsi="Times New Roman"/>
          <w:b/>
          <w:sz w:val="24"/>
          <w:szCs w:val="24"/>
        </w:rPr>
        <w:t>КОР</w:t>
      </w:r>
      <w:r w:rsidR="000D6BD6" w:rsidRPr="00001483">
        <w:rPr>
          <w:rFonts w:ascii="Times New Roman" w:hAnsi="Times New Roman"/>
          <w:b/>
          <w:sz w:val="24"/>
          <w:szCs w:val="24"/>
        </w:rPr>
        <w:t>Р</w:t>
      </w:r>
      <w:r w:rsidR="00EA2AD9" w:rsidRPr="00001483">
        <w:rPr>
          <w:rFonts w:ascii="Times New Roman" w:hAnsi="Times New Roman"/>
          <w:b/>
          <w:sz w:val="24"/>
          <w:szCs w:val="24"/>
        </w:rPr>
        <w:t xml:space="preserve">ЕКТИРОВКЕ </w:t>
      </w:r>
      <w:r w:rsidR="008A3A5B" w:rsidRPr="00001483">
        <w:rPr>
          <w:rFonts w:ascii="Times New Roman" w:hAnsi="Times New Roman"/>
          <w:b/>
          <w:sz w:val="24"/>
          <w:szCs w:val="24"/>
        </w:rPr>
        <w:t>ИНВЕСТИЦИОННОЙ ПРОГРАММ</w:t>
      </w:r>
      <w:r w:rsidR="00EA2AD9" w:rsidRPr="00001483">
        <w:rPr>
          <w:rFonts w:ascii="Times New Roman" w:hAnsi="Times New Roman"/>
          <w:b/>
          <w:sz w:val="24"/>
          <w:szCs w:val="24"/>
        </w:rPr>
        <w:t>Ы</w:t>
      </w:r>
      <w:r w:rsidR="0020110B" w:rsidRPr="00001483">
        <w:rPr>
          <w:rFonts w:ascii="Times New Roman" w:hAnsi="Times New Roman"/>
          <w:b/>
          <w:sz w:val="24"/>
          <w:szCs w:val="24"/>
        </w:rPr>
        <w:t xml:space="preserve"> </w:t>
      </w:r>
    </w:p>
    <w:p w14:paraId="73ED3922" w14:textId="77777777" w:rsidR="009F2A07" w:rsidRPr="00001483" w:rsidRDefault="0020110B" w:rsidP="004B2A47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1483">
        <w:rPr>
          <w:rFonts w:ascii="Times New Roman" w:hAnsi="Times New Roman"/>
          <w:b/>
          <w:sz w:val="24"/>
          <w:szCs w:val="24"/>
        </w:rPr>
        <w:t>АО «</w:t>
      </w:r>
      <w:r w:rsidR="00AA673A" w:rsidRPr="00001483">
        <w:rPr>
          <w:rFonts w:ascii="Times New Roman" w:hAnsi="Times New Roman"/>
          <w:b/>
          <w:sz w:val="24"/>
          <w:szCs w:val="24"/>
        </w:rPr>
        <w:t>КАЛИНИНГРАДСКАЯ ГЕНЕРИРУЮЩАЯ КОМПАНИЯ</w:t>
      </w:r>
      <w:r w:rsidRPr="00001483">
        <w:rPr>
          <w:rFonts w:ascii="Times New Roman" w:hAnsi="Times New Roman"/>
          <w:b/>
          <w:sz w:val="24"/>
          <w:szCs w:val="24"/>
        </w:rPr>
        <w:t>»</w:t>
      </w:r>
    </w:p>
    <w:p w14:paraId="6EB5BC2B" w14:textId="77777777" w:rsidR="00730F95" w:rsidRPr="00001483" w:rsidRDefault="00730F95" w:rsidP="004B2A47">
      <w:pPr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00B056" w14:textId="77777777" w:rsidR="00C615F7" w:rsidRPr="00001483" w:rsidRDefault="00A77FD7" w:rsidP="00C92B93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>АО «</w:t>
      </w:r>
      <w:r w:rsidR="00AA673A" w:rsidRPr="00001483">
        <w:rPr>
          <w:rFonts w:ascii="Times New Roman" w:hAnsi="Times New Roman"/>
          <w:sz w:val="24"/>
          <w:szCs w:val="24"/>
        </w:rPr>
        <w:t>Калининградская генерирующая компания»</w:t>
      </w:r>
      <w:r w:rsidRPr="00001483">
        <w:rPr>
          <w:rFonts w:ascii="Times New Roman" w:hAnsi="Times New Roman"/>
          <w:sz w:val="24"/>
          <w:szCs w:val="24"/>
        </w:rPr>
        <w:t xml:space="preserve"> </w:t>
      </w:r>
      <w:r w:rsidR="00AA673A" w:rsidRPr="00001483">
        <w:rPr>
          <w:rFonts w:ascii="Times New Roman" w:hAnsi="Times New Roman"/>
          <w:sz w:val="24"/>
          <w:szCs w:val="24"/>
        </w:rPr>
        <w:t xml:space="preserve">(далее </w:t>
      </w:r>
      <w:r w:rsidR="00B9140A" w:rsidRPr="00001483">
        <w:rPr>
          <w:rFonts w:ascii="Times New Roman" w:hAnsi="Times New Roman"/>
          <w:sz w:val="24"/>
          <w:szCs w:val="24"/>
        </w:rPr>
        <w:t xml:space="preserve">- </w:t>
      </w:r>
      <w:r w:rsidR="00AA673A" w:rsidRPr="00001483">
        <w:rPr>
          <w:rFonts w:ascii="Times New Roman" w:hAnsi="Times New Roman"/>
          <w:sz w:val="24"/>
          <w:szCs w:val="24"/>
        </w:rPr>
        <w:t xml:space="preserve">АО «КГК») </w:t>
      </w:r>
      <w:r w:rsidRPr="00001483">
        <w:rPr>
          <w:rFonts w:ascii="Times New Roman" w:hAnsi="Times New Roman"/>
          <w:sz w:val="24"/>
          <w:szCs w:val="24"/>
        </w:rPr>
        <w:t xml:space="preserve">является </w:t>
      </w:r>
      <w:r w:rsidR="00AA673A" w:rsidRPr="00001483">
        <w:rPr>
          <w:rFonts w:ascii="Times New Roman" w:hAnsi="Times New Roman"/>
          <w:sz w:val="24"/>
          <w:szCs w:val="24"/>
        </w:rPr>
        <w:t>производителем тепловой и элект</w:t>
      </w:r>
      <w:r w:rsidR="000306BE" w:rsidRPr="00001483">
        <w:rPr>
          <w:rFonts w:ascii="Times New Roman" w:hAnsi="Times New Roman"/>
          <w:sz w:val="24"/>
          <w:szCs w:val="24"/>
        </w:rPr>
        <w:t xml:space="preserve">рической энергии. </w:t>
      </w:r>
      <w:r w:rsidR="00B9140A" w:rsidRPr="00001483">
        <w:rPr>
          <w:rFonts w:ascii="Times New Roman" w:hAnsi="Times New Roman"/>
          <w:sz w:val="24"/>
          <w:szCs w:val="24"/>
        </w:rPr>
        <w:t>Действующие генерирующие объекты</w:t>
      </w:r>
      <w:r w:rsidR="000306BE" w:rsidRPr="00001483">
        <w:rPr>
          <w:rFonts w:ascii="Times New Roman" w:hAnsi="Times New Roman"/>
          <w:sz w:val="24"/>
          <w:szCs w:val="24"/>
        </w:rPr>
        <w:t xml:space="preserve"> АО </w:t>
      </w:r>
      <w:r w:rsidR="00AA673A" w:rsidRPr="00001483">
        <w:rPr>
          <w:rFonts w:ascii="Times New Roman" w:hAnsi="Times New Roman"/>
          <w:sz w:val="24"/>
          <w:szCs w:val="24"/>
        </w:rPr>
        <w:t>«КГК» на</w:t>
      </w:r>
      <w:r w:rsidR="00600E71" w:rsidRPr="00001483">
        <w:rPr>
          <w:rFonts w:ascii="Times New Roman" w:hAnsi="Times New Roman"/>
          <w:sz w:val="24"/>
          <w:szCs w:val="24"/>
        </w:rPr>
        <w:t> </w:t>
      </w:r>
      <w:r w:rsidR="00AA673A" w:rsidRPr="00001483">
        <w:rPr>
          <w:rFonts w:ascii="Times New Roman" w:hAnsi="Times New Roman"/>
          <w:sz w:val="24"/>
          <w:szCs w:val="24"/>
        </w:rPr>
        <w:t>территории Калининградской области</w:t>
      </w:r>
      <w:r w:rsidR="001D787C" w:rsidRPr="00001483">
        <w:rPr>
          <w:rFonts w:ascii="Times New Roman" w:hAnsi="Times New Roman"/>
          <w:sz w:val="24"/>
          <w:szCs w:val="24"/>
        </w:rPr>
        <w:t>:</w:t>
      </w:r>
      <w:r w:rsidR="00B9140A" w:rsidRPr="00001483">
        <w:rPr>
          <w:rFonts w:ascii="Times New Roman" w:hAnsi="Times New Roman"/>
          <w:sz w:val="24"/>
          <w:szCs w:val="24"/>
        </w:rPr>
        <w:t xml:space="preserve"> </w:t>
      </w:r>
      <w:r w:rsidR="00AA673A" w:rsidRPr="00001483">
        <w:rPr>
          <w:rFonts w:ascii="Times New Roman" w:hAnsi="Times New Roman"/>
          <w:sz w:val="24"/>
          <w:szCs w:val="24"/>
        </w:rPr>
        <w:t>ТЭЦ-1</w:t>
      </w:r>
      <w:r w:rsidR="00F70DD3" w:rsidRPr="00001483">
        <w:rPr>
          <w:rFonts w:ascii="Times New Roman" w:hAnsi="Times New Roman"/>
          <w:sz w:val="24"/>
          <w:szCs w:val="24"/>
        </w:rPr>
        <w:t>,</w:t>
      </w:r>
      <w:r w:rsidR="00AA673A" w:rsidRPr="00001483">
        <w:rPr>
          <w:rFonts w:ascii="Times New Roman" w:hAnsi="Times New Roman"/>
          <w:sz w:val="24"/>
          <w:szCs w:val="24"/>
        </w:rPr>
        <w:t xml:space="preserve"> РТС «Южная»</w:t>
      </w:r>
      <w:r w:rsidR="00F70DD3" w:rsidRPr="0000148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9140A" w:rsidRPr="00001483">
        <w:rPr>
          <w:rFonts w:ascii="Times New Roman" w:hAnsi="Times New Roman"/>
          <w:sz w:val="24"/>
          <w:szCs w:val="24"/>
        </w:rPr>
        <w:t>Гусевская</w:t>
      </w:r>
      <w:proofErr w:type="spellEnd"/>
      <w:r w:rsidR="00B9140A" w:rsidRPr="00001483">
        <w:rPr>
          <w:rFonts w:ascii="Times New Roman" w:hAnsi="Times New Roman"/>
          <w:sz w:val="24"/>
          <w:szCs w:val="24"/>
        </w:rPr>
        <w:t xml:space="preserve"> ТЭЦ, </w:t>
      </w:r>
      <w:proofErr w:type="spellStart"/>
      <w:r w:rsidR="00F70DD3" w:rsidRPr="00001483">
        <w:rPr>
          <w:rFonts w:ascii="Times New Roman" w:hAnsi="Times New Roman"/>
          <w:sz w:val="24"/>
          <w:szCs w:val="24"/>
        </w:rPr>
        <w:t>У</w:t>
      </w:r>
      <w:r w:rsidR="00B9140A" w:rsidRPr="00001483">
        <w:rPr>
          <w:rFonts w:ascii="Times New Roman" w:hAnsi="Times New Roman"/>
          <w:sz w:val="24"/>
          <w:szCs w:val="24"/>
        </w:rPr>
        <w:t>шаковская</w:t>
      </w:r>
      <w:proofErr w:type="spellEnd"/>
      <w:r w:rsidR="00B9140A" w:rsidRPr="00001483">
        <w:rPr>
          <w:rFonts w:ascii="Times New Roman" w:hAnsi="Times New Roman"/>
          <w:sz w:val="24"/>
          <w:szCs w:val="24"/>
        </w:rPr>
        <w:t xml:space="preserve"> </w:t>
      </w:r>
      <w:r w:rsidR="00F70DD3" w:rsidRPr="00001483">
        <w:rPr>
          <w:rFonts w:ascii="Times New Roman" w:hAnsi="Times New Roman"/>
          <w:sz w:val="24"/>
          <w:szCs w:val="24"/>
        </w:rPr>
        <w:t>ВЭС</w:t>
      </w:r>
      <w:r w:rsidR="00B9140A" w:rsidRPr="00001483">
        <w:rPr>
          <w:rFonts w:ascii="Times New Roman" w:hAnsi="Times New Roman"/>
          <w:sz w:val="24"/>
          <w:szCs w:val="24"/>
        </w:rPr>
        <w:t>.</w:t>
      </w:r>
    </w:p>
    <w:p w14:paraId="2E79B0AE" w14:textId="77777777" w:rsidR="00A77FD7" w:rsidRPr="00001483" w:rsidRDefault="00A77FD7" w:rsidP="00C92B93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>Основн</w:t>
      </w:r>
      <w:r w:rsidR="00AA673A" w:rsidRPr="00001483">
        <w:rPr>
          <w:rFonts w:ascii="Times New Roman" w:hAnsi="Times New Roman"/>
          <w:sz w:val="24"/>
          <w:szCs w:val="24"/>
        </w:rPr>
        <w:t>ой</w:t>
      </w:r>
      <w:r w:rsidRPr="00001483">
        <w:rPr>
          <w:rFonts w:ascii="Times New Roman" w:hAnsi="Times New Roman"/>
          <w:sz w:val="24"/>
          <w:szCs w:val="24"/>
        </w:rPr>
        <w:t xml:space="preserve"> задач</w:t>
      </w:r>
      <w:r w:rsidR="00AA673A" w:rsidRPr="00001483">
        <w:rPr>
          <w:rFonts w:ascii="Times New Roman" w:hAnsi="Times New Roman"/>
          <w:sz w:val="24"/>
          <w:szCs w:val="24"/>
        </w:rPr>
        <w:t>ей</w:t>
      </w:r>
      <w:r w:rsidRPr="00001483">
        <w:rPr>
          <w:rFonts w:ascii="Times New Roman" w:hAnsi="Times New Roman"/>
          <w:sz w:val="24"/>
          <w:szCs w:val="24"/>
        </w:rPr>
        <w:t xml:space="preserve"> деятельности Общества является обеспечение надежного </w:t>
      </w:r>
      <w:r w:rsidR="00AA673A" w:rsidRPr="00001483">
        <w:rPr>
          <w:rFonts w:ascii="Times New Roman" w:hAnsi="Times New Roman"/>
          <w:sz w:val="24"/>
          <w:szCs w:val="24"/>
        </w:rPr>
        <w:t xml:space="preserve">тепло- и </w:t>
      </w:r>
      <w:r w:rsidRPr="00001483">
        <w:rPr>
          <w:rFonts w:ascii="Times New Roman" w:hAnsi="Times New Roman"/>
          <w:sz w:val="24"/>
          <w:szCs w:val="24"/>
        </w:rPr>
        <w:t>электроснабжения потребителей.</w:t>
      </w:r>
    </w:p>
    <w:p w14:paraId="0D7BCA19" w14:textId="2726A78A" w:rsidR="00D641A0" w:rsidRPr="00001483" w:rsidRDefault="00D641A0" w:rsidP="00C92B93">
      <w:pPr>
        <w:spacing w:before="0" w:after="0"/>
        <w:ind w:firstLine="708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>Инвестиционная программа АО «КГК» утверждена приказом Службы по</w:t>
      </w:r>
      <w:r w:rsidR="00600E71" w:rsidRPr="00001483">
        <w:rPr>
          <w:rFonts w:ascii="Times New Roman" w:hAnsi="Times New Roman"/>
          <w:sz w:val="24"/>
          <w:szCs w:val="24"/>
        </w:rPr>
        <w:t> </w:t>
      </w:r>
      <w:r w:rsidRPr="00001483">
        <w:rPr>
          <w:rFonts w:ascii="Times New Roman" w:hAnsi="Times New Roman"/>
          <w:sz w:val="24"/>
          <w:szCs w:val="24"/>
        </w:rPr>
        <w:t xml:space="preserve">государственному регулированию цен и тарифов Калининградской области </w:t>
      </w:r>
      <w:r w:rsidR="0014466F">
        <w:rPr>
          <w:rFonts w:ascii="Times New Roman" w:hAnsi="Times New Roman"/>
          <w:sz w:val="24"/>
          <w:szCs w:val="24"/>
        </w:rPr>
        <w:t xml:space="preserve">(далее – </w:t>
      </w:r>
      <w:proofErr w:type="spellStart"/>
      <w:r w:rsidR="0014466F" w:rsidRPr="00001483">
        <w:rPr>
          <w:rFonts w:ascii="Times New Roman" w:hAnsi="Times New Roman"/>
          <w:sz w:val="24"/>
          <w:szCs w:val="24"/>
        </w:rPr>
        <w:t>СГРЦ</w:t>
      </w:r>
      <w:r w:rsidR="00901FD1">
        <w:rPr>
          <w:rFonts w:ascii="Times New Roman" w:hAnsi="Times New Roman"/>
          <w:sz w:val="24"/>
          <w:szCs w:val="24"/>
        </w:rPr>
        <w:t>и</w:t>
      </w:r>
      <w:r w:rsidR="0014466F" w:rsidRPr="00001483">
        <w:rPr>
          <w:rFonts w:ascii="Times New Roman" w:hAnsi="Times New Roman"/>
          <w:sz w:val="24"/>
          <w:szCs w:val="24"/>
        </w:rPr>
        <w:t>Т</w:t>
      </w:r>
      <w:proofErr w:type="spellEnd"/>
      <w:r w:rsidR="0014466F">
        <w:rPr>
          <w:rFonts w:ascii="Times New Roman" w:hAnsi="Times New Roman"/>
          <w:sz w:val="24"/>
          <w:szCs w:val="24"/>
        </w:rPr>
        <w:t>)</w:t>
      </w:r>
      <w:r w:rsidR="0014466F" w:rsidRPr="00001483">
        <w:rPr>
          <w:rFonts w:ascii="Times New Roman" w:hAnsi="Times New Roman"/>
          <w:sz w:val="24"/>
          <w:szCs w:val="24"/>
        </w:rPr>
        <w:t xml:space="preserve"> </w:t>
      </w:r>
      <w:r w:rsidRPr="00001483">
        <w:rPr>
          <w:rFonts w:ascii="Times New Roman" w:hAnsi="Times New Roman"/>
          <w:sz w:val="24"/>
          <w:szCs w:val="24"/>
        </w:rPr>
        <w:t>от</w:t>
      </w:r>
      <w:r w:rsidR="00600E71" w:rsidRPr="00001483">
        <w:rPr>
          <w:rFonts w:ascii="Times New Roman" w:hAnsi="Times New Roman"/>
          <w:sz w:val="24"/>
          <w:szCs w:val="24"/>
        </w:rPr>
        <w:t> </w:t>
      </w:r>
      <w:r w:rsidRPr="00001483">
        <w:rPr>
          <w:rFonts w:ascii="Times New Roman" w:hAnsi="Times New Roman"/>
          <w:sz w:val="24"/>
          <w:szCs w:val="24"/>
        </w:rPr>
        <w:t>10.11.2017 года № 85-01э/17</w:t>
      </w:r>
      <w:r w:rsidR="00B9140A" w:rsidRPr="00001483">
        <w:rPr>
          <w:rFonts w:ascii="Times New Roman" w:hAnsi="Times New Roman"/>
          <w:sz w:val="24"/>
          <w:szCs w:val="24"/>
        </w:rPr>
        <w:t xml:space="preserve"> </w:t>
      </w:r>
      <w:r w:rsidR="00E97E1F" w:rsidRPr="00001483">
        <w:rPr>
          <w:rFonts w:ascii="Times New Roman" w:hAnsi="Times New Roman"/>
          <w:sz w:val="24"/>
          <w:szCs w:val="24"/>
        </w:rPr>
        <w:t>«Об утверждении инвестиционной программы АО</w:t>
      </w:r>
      <w:r w:rsidR="00600E71" w:rsidRPr="00001483">
        <w:rPr>
          <w:rFonts w:ascii="Times New Roman" w:hAnsi="Times New Roman"/>
          <w:sz w:val="24"/>
          <w:szCs w:val="24"/>
        </w:rPr>
        <w:t> </w:t>
      </w:r>
      <w:r w:rsidR="00E97E1F" w:rsidRPr="00001483">
        <w:rPr>
          <w:rFonts w:ascii="Times New Roman" w:hAnsi="Times New Roman"/>
          <w:sz w:val="24"/>
          <w:szCs w:val="24"/>
        </w:rPr>
        <w:t>«Калининградская генерирующая компания» на период 2018-2032 гг.»</w:t>
      </w:r>
      <w:r w:rsidRPr="00001483">
        <w:rPr>
          <w:rFonts w:ascii="Times New Roman" w:hAnsi="Times New Roman"/>
          <w:sz w:val="24"/>
          <w:szCs w:val="24"/>
        </w:rPr>
        <w:t>. В</w:t>
      </w:r>
      <w:r w:rsidR="00600E71" w:rsidRPr="00001483">
        <w:rPr>
          <w:rFonts w:ascii="Times New Roman" w:hAnsi="Times New Roman"/>
          <w:sz w:val="24"/>
          <w:szCs w:val="24"/>
        </w:rPr>
        <w:t> </w:t>
      </w:r>
      <w:r w:rsidRPr="00001483">
        <w:rPr>
          <w:rFonts w:ascii="Times New Roman" w:hAnsi="Times New Roman"/>
          <w:sz w:val="24"/>
          <w:szCs w:val="24"/>
        </w:rPr>
        <w:t>2019</w:t>
      </w:r>
      <w:r w:rsidR="00D95BDE">
        <w:rPr>
          <w:rFonts w:ascii="Times New Roman" w:hAnsi="Times New Roman"/>
          <w:sz w:val="24"/>
          <w:szCs w:val="24"/>
        </w:rPr>
        <w:t>-</w:t>
      </w:r>
      <w:r w:rsidR="00B9140A" w:rsidRPr="00001483">
        <w:rPr>
          <w:rFonts w:ascii="Times New Roman" w:hAnsi="Times New Roman"/>
          <w:sz w:val="24"/>
          <w:szCs w:val="24"/>
        </w:rPr>
        <w:t>202</w:t>
      </w:r>
      <w:r w:rsidR="00D95BDE">
        <w:rPr>
          <w:rFonts w:ascii="Times New Roman" w:hAnsi="Times New Roman"/>
          <w:sz w:val="24"/>
          <w:szCs w:val="24"/>
        </w:rPr>
        <w:t>2</w:t>
      </w:r>
      <w:r w:rsidR="00B9140A" w:rsidRPr="00001483">
        <w:rPr>
          <w:rFonts w:ascii="Times New Roman" w:hAnsi="Times New Roman"/>
          <w:sz w:val="24"/>
          <w:szCs w:val="24"/>
        </w:rPr>
        <w:t xml:space="preserve"> </w:t>
      </w:r>
      <w:r w:rsidRPr="00001483">
        <w:rPr>
          <w:rFonts w:ascii="Times New Roman" w:hAnsi="Times New Roman"/>
          <w:sz w:val="24"/>
          <w:szCs w:val="24"/>
        </w:rPr>
        <w:t>год</w:t>
      </w:r>
      <w:r w:rsidR="00B9140A" w:rsidRPr="00001483">
        <w:rPr>
          <w:rFonts w:ascii="Times New Roman" w:hAnsi="Times New Roman"/>
          <w:sz w:val="24"/>
          <w:szCs w:val="24"/>
        </w:rPr>
        <w:t>у</w:t>
      </w:r>
      <w:r w:rsidRPr="00001483">
        <w:rPr>
          <w:rFonts w:ascii="Times New Roman" w:hAnsi="Times New Roman"/>
          <w:sz w:val="24"/>
          <w:szCs w:val="24"/>
        </w:rPr>
        <w:t xml:space="preserve"> пров</w:t>
      </w:r>
      <w:r w:rsidR="00FB66BD" w:rsidRPr="00001483">
        <w:rPr>
          <w:rFonts w:ascii="Times New Roman" w:hAnsi="Times New Roman"/>
          <w:sz w:val="24"/>
          <w:szCs w:val="24"/>
        </w:rPr>
        <w:t>о</w:t>
      </w:r>
      <w:r w:rsidRPr="00001483">
        <w:rPr>
          <w:rFonts w:ascii="Times New Roman" w:hAnsi="Times New Roman"/>
          <w:sz w:val="24"/>
          <w:szCs w:val="24"/>
        </w:rPr>
        <w:t>д</w:t>
      </w:r>
      <w:r w:rsidR="00FB66BD" w:rsidRPr="00001483">
        <w:rPr>
          <w:rFonts w:ascii="Times New Roman" w:hAnsi="Times New Roman"/>
          <w:sz w:val="24"/>
          <w:szCs w:val="24"/>
        </w:rPr>
        <w:t>илась</w:t>
      </w:r>
      <w:r w:rsidRPr="00001483">
        <w:rPr>
          <w:rFonts w:ascii="Times New Roman" w:hAnsi="Times New Roman"/>
          <w:sz w:val="24"/>
          <w:szCs w:val="24"/>
        </w:rPr>
        <w:t xml:space="preserve"> корректировка инвестиционной программы (утверждена приказ</w:t>
      </w:r>
      <w:r w:rsidR="00FB66BD" w:rsidRPr="00001483">
        <w:rPr>
          <w:rFonts w:ascii="Times New Roman" w:hAnsi="Times New Roman"/>
          <w:sz w:val="24"/>
          <w:szCs w:val="24"/>
        </w:rPr>
        <w:t>а</w:t>
      </w:r>
      <w:r w:rsidRPr="00001483">
        <w:rPr>
          <w:rFonts w:ascii="Times New Roman" w:hAnsi="Times New Roman"/>
          <w:sz w:val="24"/>
          <w:szCs w:val="24"/>
        </w:rPr>
        <w:t>м</w:t>
      </w:r>
      <w:r w:rsidR="00FB66BD" w:rsidRPr="00001483">
        <w:rPr>
          <w:rFonts w:ascii="Times New Roman" w:hAnsi="Times New Roman"/>
          <w:sz w:val="24"/>
          <w:szCs w:val="24"/>
        </w:rPr>
        <w:t>и</w:t>
      </w:r>
      <w:r w:rsidRPr="000014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1483">
        <w:rPr>
          <w:rFonts w:ascii="Times New Roman" w:hAnsi="Times New Roman"/>
          <w:sz w:val="24"/>
          <w:szCs w:val="24"/>
        </w:rPr>
        <w:t>СГРЦ</w:t>
      </w:r>
      <w:r w:rsidR="00901FD1">
        <w:rPr>
          <w:rFonts w:ascii="Times New Roman" w:hAnsi="Times New Roman"/>
          <w:sz w:val="24"/>
          <w:szCs w:val="24"/>
        </w:rPr>
        <w:t>и</w:t>
      </w:r>
      <w:r w:rsidRPr="00001483">
        <w:rPr>
          <w:rFonts w:ascii="Times New Roman" w:hAnsi="Times New Roman"/>
          <w:sz w:val="24"/>
          <w:szCs w:val="24"/>
        </w:rPr>
        <w:t>Т</w:t>
      </w:r>
      <w:proofErr w:type="spellEnd"/>
      <w:r w:rsidRPr="00001483">
        <w:rPr>
          <w:rFonts w:ascii="Times New Roman" w:hAnsi="Times New Roman"/>
          <w:sz w:val="24"/>
          <w:szCs w:val="24"/>
        </w:rPr>
        <w:t xml:space="preserve"> </w:t>
      </w:r>
      <w:r w:rsidR="0014466F">
        <w:rPr>
          <w:rFonts w:ascii="Times New Roman" w:hAnsi="Times New Roman"/>
          <w:sz w:val="24"/>
          <w:szCs w:val="24"/>
        </w:rPr>
        <w:br/>
      </w:r>
      <w:r w:rsidRPr="00001483">
        <w:rPr>
          <w:rFonts w:ascii="Times New Roman" w:hAnsi="Times New Roman"/>
          <w:sz w:val="24"/>
          <w:szCs w:val="24"/>
        </w:rPr>
        <w:t>от 07.10.2019 №75-01э/19</w:t>
      </w:r>
      <w:r w:rsidR="00B9140A" w:rsidRPr="00001483">
        <w:rPr>
          <w:rFonts w:ascii="Times New Roman" w:hAnsi="Times New Roman"/>
          <w:sz w:val="24"/>
          <w:szCs w:val="24"/>
        </w:rPr>
        <w:t>,</w:t>
      </w:r>
      <w:r w:rsidR="00001483">
        <w:rPr>
          <w:rFonts w:ascii="Times New Roman" w:hAnsi="Times New Roman"/>
          <w:sz w:val="24"/>
          <w:szCs w:val="24"/>
        </w:rPr>
        <w:t xml:space="preserve"> </w:t>
      </w:r>
      <w:r w:rsidR="001A07A2" w:rsidRPr="00001483">
        <w:rPr>
          <w:rFonts w:ascii="Times New Roman" w:hAnsi="Times New Roman"/>
          <w:sz w:val="24"/>
          <w:szCs w:val="24"/>
        </w:rPr>
        <w:t>от 25.09.2020 № 72-01э/20</w:t>
      </w:r>
      <w:r w:rsidR="00D95BDE">
        <w:rPr>
          <w:rFonts w:ascii="Times New Roman" w:hAnsi="Times New Roman"/>
          <w:sz w:val="24"/>
          <w:szCs w:val="24"/>
        </w:rPr>
        <w:t>,</w:t>
      </w:r>
      <w:r w:rsidR="0014466F">
        <w:rPr>
          <w:rFonts w:ascii="Times New Roman" w:hAnsi="Times New Roman"/>
          <w:sz w:val="24"/>
          <w:szCs w:val="24"/>
        </w:rPr>
        <w:t xml:space="preserve"> </w:t>
      </w:r>
      <w:r w:rsidR="00B9140A" w:rsidRPr="00001483">
        <w:rPr>
          <w:rFonts w:ascii="Times New Roman" w:hAnsi="Times New Roman"/>
          <w:sz w:val="24"/>
          <w:szCs w:val="24"/>
        </w:rPr>
        <w:t>от 28.10.2021 № 50-03э/21</w:t>
      </w:r>
      <w:r w:rsidR="00D95BDE" w:rsidRPr="00D95BDE">
        <w:t xml:space="preserve"> </w:t>
      </w:r>
      <w:r w:rsidR="0014466F">
        <w:br/>
      </w:r>
      <w:r w:rsidR="00D95BDE" w:rsidRPr="00001483">
        <w:rPr>
          <w:rFonts w:ascii="Times New Roman" w:hAnsi="Times New Roman"/>
          <w:sz w:val="24"/>
          <w:szCs w:val="24"/>
        </w:rPr>
        <w:t xml:space="preserve">и </w:t>
      </w:r>
      <w:r w:rsidR="00D95BDE" w:rsidRPr="00D95BDE">
        <w:rPr>
          <w:rFonts w:ascii="Times New Roman" w:hAnsi="Times New Roman"/>
          <w:sz w:val="24"/>
          <w:szCs w:val="24"/>
        </w:rPr>
        <w:t>от 25.10.2022 №73-01э/22</w:t>
      </w:r>
      <w:r w:rsidRPr="00001483">
        <w:rPr>
          <w:rFonts w:ascii="Times New Roman" w:hAnsi="Times New Roman"/>
          <w:sz w:val="24"/>
          <w:szCs w:val="24"/>
        </w:rPr>
        <w:t>).</w:t>
      </w:r>
    </w:p>
    <w:p w14:paraId="6104CE1D" w14:textId="77777777" w:rsidR="001A07A2" w:rsidRPr="00001483" w:rsidRDefault="00D641A0" w:rsidP="00C92B93">
      <w:pPr>
        <w:spacing w:before="0" w:after="0"/>
        <w:ind w:firstLine="708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>По объективным причинам, в том числе</w:t>
      </w:r>
      <w:r w:rsidR="001A07A2" w:rsidRPr="00001483">
        <w:rPr>
          <w:rFonts w:ascii="Times New Roman" w:hAnsi="Times New Roman"/>
          <w:sz w:val="24"/>
          <w:szCs w:val="24"/>
        </w:rPr>
        <w:t>:</w:t>
      </w:r>
      <w:r w:rsidRPr="00001483">
        <w:rPr>
          <w:rFonts w:ascii="Times New Roman" w:hAnsi="Times New Roman"/>
          <w:sz w:val="24"/>
          <w:szCs w:val="24"/>
        </w:rPr>
        <w:t xml:space="preserve"> </w:t>
      </w:r>
    </w:p>
    <w:p w14:paraId="10640EBF" w14:textId="77777777" w:rsidR="001A07A2" w:rsidRPr="00001483" w:rsidRDefault="001A07A2" w:rsidP="00C92B93">
      <w:pPr>
        <w:spacing w:before="0" w:after="0"/>
        <w:ind w:firstLine="708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 xml:space="preserve">- </w:t>
      </w:r>
      <w:r w:rsidR="00B9140A" w:rsidRPr="00001483">
        <w:rPr>
          <w:rFonts w:ascii="Times New Roman" w:hAnsi="Times New Roman"/>
          <w:sz w:val="24"/>
          <w:szCs w:val="24"/>
        </w:rPr>
        <w:t>по итогам проведения конкурсных процедур</w:t>
      </w:r>
      <w:r w:rsidR="00D641A0" w:rsidRPr="00001483">
        <w:rPr>
          <w:rFonts w:ascii="Times New Roman" w:hAnsi="Times New Roman"/>
          <w:sz w:val="24"/>
          <w:szCs w:val="24"/>
        </w:rPr>
        <w:t xml:space="preserve">, </w:t>
      </w:r>
    </w:p>
    <w:p w14:paraId="6996718D" w14:textId="77777777" w:rsidR="00B9140A" w:rsidRPr="00001483" w:rsidRDefault="00B9140A" w:rsidP="00C92B93">
      <w:pPr>
        <w:spacing w:before="0" w:after="0"/>
        <w:ind w:firstLine="708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>- необходимостью проведения дополнительных инвестиционных мероприятий, в том числе из-за физического и морального износа оборудования,</w:t>
      </w:r>
    </w:p>
    <w:p w14:paraId="4B8F28F4" w14:textId="77777777" w:rsidR="00D641A0" w:rsidRPr="00001483" w:rsidRDefault="00D641A0" w:rsidP="00C92B93">
      <w:pPr>
        <w:spacing w:before="0" w:after="0"/>
        <w:ind w:firstLine="708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 xml:space="preserve">требуется произвести корректировку </w:t>
      </w:r>
      <w:r w:rsidR="00E97E1F" w:rsidRPr="00001483">
        <w:rPr>
          <w:rFonts w:ascii="Times New Roman" w:hAnsi="Times New Roman"/>
          <w:sz w:val="24"/>
          <w:szCs w:val="24"/>
        </w:rPr>
        <w:t>утвержденной инвестиционной программы.</w:t>
      </w:r>
    </w:p>
    <w:p w14:paraId="4E2306B6" w14:textId="77777777" w:rsidR="00E02F8B" w:rsidRPr="00001483" w:rsidRDefault="00E02F8B" w:rsidP="00C92B93">
      <w:pPr>
        <w:pStyle w:val="a5"/>
        <w:spacing w:before="0" w:after="0" w:line="276" w:lineRule="auto"/>
        <w:ind w:left="0" w:firstLine="709"/>
        <w:rPr>
          <w:rFonts w:eastAsia="Times New Roman"/>
          <w:iCs/>
          <w:lang w:val="ru-RU" w:eastAsia="ru-RU"/>
        </w:rPr>
      </w:pPr>
      <w:r w:rsidRPr="00001483">
        <w:rPr>
          <w:rFonts w:eastAsia="Times New Roman"/>
          <w:iCs/>
          <w:lang w:eastAsia="ru-RU"/>
        </w:rPr>
        <w:t>В рамках реализации инвестиционной программы предусматривается решение следующих задач:</w:t>
      </w:r>
      <w:r w:rsidRPr="00001483">
        <w:rPr>
          <w:rFonts w:eastAsia="Times New Roman"/>
          <w:iCs/>
          <w:lang w:val="ru-RU" w:eastAsia="ru-RU"/>
        </w:rPr>
        <w:t xml:space="preserve"> </w:t>
      </w:r>
    </w:p>
    <w:p w14:paraId="30C54770" w14:textId="77777777" w:rsidR="00E02F8B" w:rsidRPr="00001483" w:rsidRDefault="00040286" w:rsidP="00C92B93">
      <w:pPr>
        <w:numPr>
          <w:ilvl w:val="0"/>
          <w:numId w:val="20"/>
        </w:numPr>
        <w:tabs>
          <w:tab w:val="clear" w:pos="720"/>
          <w:tab w:val="num" w:pos="1134"/>
        </w:tabs>
        <w:spacing w:before="0" w:after="0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1483">
        <w:rPr>
          <w:rFonts w:ascii="Times New Roman" w:eastAsia="Times New Roman" w:hAnsi="Times New Roman"/>
          <w:sz w:val="24"/>
          <w:szCs w:val="24"/>
          <w:lang w:eastAsia="ru-RU"/>
        </w:rPr>
        <w:t>Реконструкция, т</w:t>
      </w:r>
      <w:r w:rsidR="0011313E" w:rsidRPr="00001483">
        <w:rPr>
          <w:rFonts w:ascii="Times New Roman" w:eastAsia="Times New Roman" w:hAnsi="Times New Roman"/>
          <w:sz w:val="24"/>
          <w:szCs w:val="24"/>
          <w:lang w:eastAsia="ru-RU"/>
        </w:rPr>
        <w:t>ехническое перевооружение объектов тепло- и</w:t>
      </w:r>
      <w:r w:rsidR="00600E71" w:rsidRPr="00001483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11313E" w:rsidRPr="00001483">
        <w:rPr>
          <w:rFonts w:ascii="Times New Roman" w:eastAsia="Times New Roman" w:hAnsi="Times New Roman"/>
          <w:sz w:val="24"/>
          <w:szCs w:val="24"/>
          <w:lang w:eastAsia="ru-RU"/>
        </w:rPr>
        <w:t>электроснабжения</w:t>
      </w:r>
      <w:r w:rsidR="000710C5" w:rsidRPr="0000148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1B526CEE" w14:textId="77777777" w:rsidR="00E02F8B" w:rsidRPr="00001483" w:rsidRDefault="0011313E" w:rsidP="00C92B93">
      <w:pPr>
        <w:numPr>
          <w:ilvl w:val="0"/>
          <w:numId w:val="20"/>
        </w:numPr>
        <w:tabs>
          <w:tab w:val="clear" w:pos="720"/>
          <w:tab w:val="num" w:pos="1134"/>
        </w:tabs>
        <w:spacing w:before="0" w:after="0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1483">
        <w:rPr>
          <w:rFonts w:ascii="Times New Roman" w:eastAsia="Times New Roman" w:hAnsi="Times New Roman"/>
          <w:sz w:val="24"/>
          <w:szCs w:val="24"/>
          <w:lang w:eastAsia="ru-RU"/>
        </w:rPr>
        <w:t>Снижение</w:t>
      </w:r>
      <w:r w:rsidR="00E02F8B" w:rsidRPr="00001483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производственных издержек, в том числе за счет повышения эффективности работы оборудования;</w:t>
      </w:r>
    </w:p>
    <w:p w14:paraId="4429A6C0" w14:textId="42FF9F29" w:rsidR="000710C5" w:rsidRDefault="00E02F8B" w:rsidP="00C92B93">
      <w:pPr>
        <w:numPr>
          <w:ilvl w:val="0"/>
          <w:numId w:val="20"/>
        </w:numPr>
        <w:tabs>
          <w:tab w:val="clear" w:pos="720"/>
          <w:tab w:val="num" w:pos="1134"/>
        </w:tabs>
        <w:spacing w:before="0" w:after="0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1483">
        <w:rPr>
          <w:rFonts w:ascii="Times New Roman" w:eastAsia="Times New Roman" w:hAnsi="Times New Roman"/>
          <w:sz w:val="24"/>
          <w:szCs w:val="24"/>
          <w:lang w:eastAsia="ru-RU"/>
        </w:rPr>
        <w:t>Обеспечение безопасности р</w:t>
      </w:r>
      <w:r w:rsidR="000306BE" w:rsidRPr="00001483">
        <w:rPr>
          <w:rFonts w:ascii="Times New Roman" w:eastAsia="Times New Roman" w:hAnsi="Times New Roman"/>
          <w:sz w:val="24"/>
          <w:szCs w:val="24"/>
          <w:lang w:eastAsia="ru-RU"/>
        </w:rPr>
        <w:t>аботы оборудования и персонала</w:t>
      </w:r>
      <w:r w:rsidR="001A61C4" w:rsidRPr="0000148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389CD0C" w14:textId="77777777" w:rsidR="00CF6AC9" w:rsidRDefault="00CF6AC9" w:rsidP="00CF6AC9">
      <w:pPr>
        <w:spacing w:before="0"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EEE7C0" w14:textId="77777777" w:rsidR="001C0C60" w:rsidRDefault="00D641A0" w:rsidP="00C92B93">
      <w:pPr>
        <w:spacing w:before="0" w:after="0"/>
        <w:ind w:firstLine="720"/>
        <w:rPr>
          <w:rFonts w:ascii="Times New Roman" w:hAnsi="Times New Roman"/>
          <w:b/>
          <w:sz w:val="24"/>
          <w:szCs w:val="24"/>
          <w:u w:val="single"/>
        </w:rPr>
      </w:pPr>
      <w:r w:rsidRPr="00001483">
        <w:rPr>
          <w:rFonts w:ascii="Times New Roman" w:hAnsi="Times New Roman"/>
          <w:b/>
          <w:sz w:val="24"/>
          <w:szCs w:val="24"/>
          <w:u w:val="single"/>
        </w:rPr>
        <w:t>Корректировка м</w:t>
      </w:r>
      <w:r w:rsidR="001C0C60" w:rsidRPr="00001483">
        <w:rPr>
          <w:rFonts w:ascii="Times New Roman" w:hAnsi="Times New Roman"/>
          <w:b/>
          <w:sz w:val="24"/>
          <w:szCs w:val="24"/>
          <w:u w:val="single"/>
        </w:rPr>
        <w:t>ероприяти</w:t>
      </w:r>
      <w:r w:rsidRPr="00001483">
        <w:rPr>
          <w:rFonts w:ascii="Times New Roman" w:hAnsi="Times New Roman"/>
          <w:b/>
          <w:sz w:val="24"/>
          <w:szCs w:val="24"/>
          <w:u w:val="single"/>
        </w:rPr>
        <w:t>й утвержденной</w:t>
      </w:r>
      <w:r w:rsidR="001C0C60" w:rsidRPr="00001483">
        <w:rPr>
          <w:rFonts w:ascii="Times New Roman" w:hAnsi="Times New Roman"/>
          <w:b/>
          <w:sz w:val="24"/>
          <w:szCs w:val="24"/>
          <w:u w:val="single"/>
        </w:rPr>
        <w:t xml:space="preserve"> инвестиционной программы</w:t>
      </w:r>
    </w:p>
    <w:p w14:paraId="443D559D" w14:textId="6C7616E6" w:rsidR="004C4F12" w:rsidRDefault="004C4F12" w:rsidP="00C92B93">
      <w:pPr>
        <w:spacing w:before="0" w:after="0"/>
        <w:ind w:firstLine="720"/>
        <w:rPr>
          <w:rFonts w:ascii="Times New Roman" w:hAnsi="Times New Roman"/>
          <w:sz w:val="24"/>
          <w:szCs w:val="24"/>
        </w:rPr>
      </w:pPr>
      <w:r w:rsidRPr="004C4F12">
        <w:rPr>
          <w:rFonts w:ascii="Times New Roman" w:hAnsi="Times New Roman"/>
          <w:sz w:val="24"/>
          <w:szCs w:val="24"/>
        </w:rPr>
        <w:t>Ниже указаны мероприятия, подлежащие корректировке</w:t>
      </w:r>
      <w:r w:rsidR="00207384">
        <w:rPr>
          <w:rFonts w:ascii="Times New Roman" w:hAnsi="Times New Roman"/>
          <w:sz w:val="24"/>
          <w:szCs w:val="24"/>
        </w:rPr>
        <w:t>,</w:t>
      </w:r>
      <w:r w:rsidRPr="004C4F12">
        <w:rPr>
          <w:rFonts w:ascii="Times New Roman" w:hAnsi="Times New Roman"/>
          <w:sz w:val="24"/>
          <w:szCs w:val="24"/>
        </w:rPr>
        <w:t xml:space="preserve"> с указанием</w:t>
      </w:r>
      <w:r w:rsidR="00207384">
        <w:rPr>
          <w:rFonts w:ascii="Times New Roman" w:hAnsi="Times New Roman"/>
          <w:sz w:val="24"/>
          <w:szCs w:val="24"/>
        </w:rPr>
        <w:t xml:space="preserve"> содержания </w:t>
      </w:r>
      <w:r w:rsidR="00207384">
        <w:rPr>
          <w:rFonts w:ascii="Times New Roman" w:hAnsi="Times New Roman"/>
          <w:sz w:val="24"/>
          <w:szCs w:val="24"/>
        </w:rPr>
        <w:br/>
        <w:t>и</w:t>
      </w:r>
      <w:r w:rsidRPr="004C4F12">
        <w:rPr>
          <w:rFonts w:ascii="Times New Roman" w:hAnsi="Times New Roman"/>
          <w:sz w:val="24"/>
          <w:szCs w:val="24"/>
        </w:rPr>
        <w:t xml:space="preserve"> </w:t>
      </w:r>
      <w:r w:rsidR="008539C0">
        <w:rPr>
          <w:rFonts w:ascii="Times New Roman" w:hAnsi="Times New Roman"/>
          <w:sz w:val="24"/>
          <w:szCs w:val="24"/>
        </w:rPr>
        <w:t>причин</w:t>
      </w:r>
      <w:r w:rsidRPr="004C4F12">
        <w:rPr>
          <w:rFonts w:ascii="Times New Roman" w:hAnsi="Times New Roman"/>
          <w:sz w:val="24"/>
          <w:szCs w:val="24"/>
        </w:rPr>
        <w:t xml:space="preserve"> вносимых изменений.</w:t>
      </w:r>
    </w:p>
    <w:p w14:paraId="09595431" w14:textId="77777777" w:rsidR="00CF6AC9" w:rsidRPr="004C4F12" w:rsidRDefault="00CF6AC9" w:rsidP="00C92B93">
      <w:pPr>
        <w:spacing w:before="0" w:after="0"/>
        <w:ind w:firstLine="720"/>
        <w:rPr>
          <w:rFonts w:ascii="Times New Roman" w:hAnsi="Times New Roman"/>
          <w:sz w:val="24"/>
          <w:szCs w:val="24"/>
        </w:rPr>
      </w:pPr>
    </w:p>
    <w:p w14:paraId="000A4FF7" w14:textId="77777777" w:rsidR="00771F2B" w:rsidRPr="00771F2B" w:rsidRDefault="00771F2B" w:rsidP="00C92B93">
      <w:pPr>
        <w:pStyle w:val="af4"/>
        <w:numPr>
          <w:ilvl w:val="0"/>
          <w:numId w:val="19"/>
        </w:numPr>
        <w:spacing w:before="0" w:after="0"/>
        <w:ind w:left="0" w:firstLine="709"/>
        <w:rPr>
          <w:rFonts w:ascii="Times New Roman" w:hAnsi="Times New Roman"/>
          <w:b/>
          <w:sz w:val="24"/>
          <w:szCs w:val="24"/>
        </w:rPr>
      </w:pPr>
      <w:r w:rsidRPr="00771F2B">
        <w:rPr>
          <w:rFonts w:ascii="Times New Roman" w:hAnsi="Times New Roman"/>
          <w:b/>
          <w:sz w:val="24"/>
          <w:szCs w:val="24"/>
        </w:rPr>
        <w:t>Реконструкция производственного объекта «</w:t>
      </w:r>
      <w:proofErr w:type="spellStart"/>
      <w:r w:rsidRPr="00771F2B">
        <w:rPr>
          <w:rFonts w:ascii="Times New Roman" w:hAnsi="Times New Roman"/>
          <w:b/>
          <w:sz w:val="24"/>
          <w:szCs w:val="24"/>
        </w:rPr>
        <w:t>Гусевская</w:t>
      </w:r>
      <w:proofErr w:type="spellEnd"/>
      <w:r w:rsidRPr="00771F2B">
        <w:rPr>
          <w:rFonts w:ascii="Times New Roman" w:hAnsi="Times New Roman"/>
          <w:b/>
          <w:sz w:val="24"/>
          <w:szCs w:val="24"/>
        </w:rPr>
        <w:t xml:space="preserve"> ТЭЦ» г. Гусев (J_KGK_01)</w:t>
      </w:r>
    </w:p>
    <w:p w14:paraId="4944D8C1" w14:textId="7DF0E336" w:rsidR="00371AF3" w:rsidRDefault="00371AF3" w:rsidP="00371AF3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71AF3">
        <w:rPr>
          <w:rFonts w:ascii="Times New Roman" w:hAnsi="Times New Roman"/>
          <w:color w:val="000000"/>
          <w:sz w:val="24"/>
          <w:szCs w:val="24"/>
        </w:rPr>
        <w:t>Проектная документация по мероприятию «Реконструкция производственного объекта «</w:t>
      </w:r>
      <w:proofErr w:type="spellStart"/>
      <w:r w:rsidRPr="00371AF3">
        <w:rPr>
          <w:rFonts w:ascii="Times New Roman" w:hAnsi="Times New Roman"/>
          <w:color w:val="000000"/>
          <w:sz w:val="24"/>
          <w:szCs w:val="24"/>
        </w:rPr>
        <w:t>Гусевская</w:t>
      </w:r>
      <w:proofErr w:type="spellEnd"/>
      <w:r w:rsidRPr="00371AF3">
        <w:rPr>
          <w:rFonts w:ascii="Times New Roman" w:hAnsi="Times New Roman"/>
          <w:color w:val="000000"/>
          <w:sz w:val="24"/>
          <w:szCs w:val="24"/>
        </w:rPr>
        <w:t xml:space="preserve"> ТЭЦ» (J_KGK_01)» проходит государственную экспертизу. Утвержденным планом предусмотрено получение положительного заключения в январе-феврале 2023 года. Ожидаемой срок получения положительного заключения государственной экспертизы </w:t>
      </w:r>
      <w:r w:rsidR="00255DE2">
        <w:rPr>
          <w:rFonts w:ascii="Times New Roman" w:hAnsi="Times New Roman"/>
          <w:color w:val="000000"/>
          <w:sz w:val="24"/>
          <w:szCs w:val="24"/>
        </w:rPr>
        <w:t>смет</w:t>
      </w:r>
      <w:r w:rsidRPr="00371AF3">
        <w:rPr>
          <w:rFonts w:ascii="Times New Roman" w:hAnsi="Times New Roman"/>
          <w:color w:val="000000"/>
          <w:sz w:val="24"/>
          <w:szCs w:val="24"/>
        </w:rPr>
        <w:t xml:space="preserve">ной документации - </w:t>
      </w:r>
      <w:r>
        <w:rPr>
          <w:rFonts w:ascii="Times New Roman" w:hAnsi="Times New Roman"/>
          <w:color w:val="000000"/>
          <w:sz w:val="24"/>
          <w:szCs w:val="24"/>
        </w:rPr>
        <w:t>сентябрь</w:t>
      </w:r>
      <w:r w:rsidRPr="00371AF3">
        <w:rPr>
          <w:rFonts w:ascii="Times New Roman" w:hAnsi="Times New Roman"/>
          <w:color w:val="000000"/>
          <w:sz w:val="24"/>
          <w:szCs w:val="24"/>
        </w:rPr>
        <w:t xml:space="preserve"> 2023 года, что влечет перенос сроков окончания строительства на 1 квартал 202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371AF3">
        <w:rPr>
          <w:rFonts w:ascii="Times New Roman" w:hAnsi="Times New Roman"/>
          <w:color w:val="000000"/>
          <w:sz w:val="24"/>
          <w:szCs w:val="24"/>
        </w:rPr>
        <w:t xml:space="preserve"> года. </w:t>
      </w:r>
    </w:p>
    <w:p w14:paraId="40450741" w14:textId="76878D4E" w:rsidR="00383E7D" w:rsidRDefault="008658F9" w:rsidP="00371AF3">
      <w:pPr>
        <w:spacing w:before="0" w:after="0"/>
        <w:ind w:firstLine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В ноябре 2022 года</w:t>
      </w:r>
      <w:r w:rsidR="00383E7D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83E7D">
        <w:rPr>
          <w:rFonts w:ascii="Times New Roman" w:hAnsi="Times New Roman"/>
          <w:color w:val="000000"/>
          <w:sz w:val="24"/>
          <w:szCs w:val="24"/>
        </w:rPr>
        <w:t xml:space="preserve">в связи с необходимостью прохождения проекта государственной экспертизы, </w:t>
      </w:r>
      <w:r>
        <w:rPr>
          <w:rFonts w:ascii="Times New Roman" w:hAnsi="Times New Roman"/>
          <w:color w:val="000000"/>
          <w:sz w:val="24"/>
          <w:szCs w:val="24"/>
        </w:rPr>
        <w:t xml:space="preserve">заключен </w:t>
      </w:r>
      <w:r w:rsidR="00D55435">
        <w:rPr>
          <w:rFonts w:ascii="Times New Roman" w:hAnsi="Times New Roman"/>
          <w:color w:val="000000"/>
          <w:sz w:val="24"/>
          <w:szCs w:val="24"/>
        </w:rPr>
        <w:t xml:space="preserve">Контракт № 78 с ГАУ КО «Центр проектных экспертиз </w:t>
      </w:r>
      <w:r w:rsidR="00383E7D">
        <w:rPr>
          <w:rFonts w:ascii="Times New Roman" w:hAnsi="Times New Roman"/>
          <w:color w:val="000000"/>
          <w:sz w:val="24"/>
          <w:szCs w:val="24"/>
        </w:rPr>
        <w:br/>
      </w:r>
      <w:r w:rsidR="00D55435">
        <w:rPr>
          <w:rFonts w:ascii="Times New Roman" w:hAnsi="Times New Roman"/>
          <w:color w:val="000000"/>
          <w:sz w:val="24"/>
          <w:szCs w:val="24"/>
        </w:rPr>
        <w:t>и ценообразования в строительстве»</w:t>
      </w:r>
      <w:r w:rsidR="006E4E7F">
        <w:rPr>
          <w:rFonts w:ascii="Times New Roman" w:hAnsi="Times New Roman"/>
          <w:color w:val="000000"/>
          <w:sz w:val="24"/>
          <w:szCs w:val="24"/>
        </w:rPr>
        <w:t xml:space="preserve"> на предоставление услуг по проведению государственной экспертизы проектной документации и результатов инженерных изысканий </w:t>
      </w:r>
      <w:r w:rsidR="006E4E7F">
        <w:rPr>
          <w:rFonts w:ascii="Times New Roman" w:hAnsi="Times New Roman"/>
          <w:color w:val="000000"/>
          <w:sz w:val="24"/>
          <w:szCs w:val="24"/>
        </w:rPr>
        <w:lastRenderedPageBreak/>
        <w:t>по объекту: «</w:t>
      </w:r>
      <w:r w:rsidR="006E4E7F" w:rsidRPr="006E4E7F">
        <w:rPr>
          <w:rFonts w:ascii="Times New Roman" w:hAnsi="Times New Roman"/>
          <w:color w:val="000000"/>
          <w:sz w:val="24"/>
          <w:szCs w:val="24"/>
        </w:rPr>
        <w:t>Реконструкция производственного объекта «</w:t>
      </w:r>
      <w:proofErr w:type="spellStart"/>
      <w:r w:rsidR="006E4E7F" w:rsidRPr="006E4E7F">
        <w:rPr>
          <w:rFonts w:ascii="Times New Roman" w:hAnsi="Times New Roman"/>
          <w:color w:val="000000"/>
          <w:sz w:val="24"/>
          <w:szCs w:val="24"/>
        </w:rPr>
        <w:t>Гусевская</w:t>
      </w:r>
      <w:proofErr w:type="spellEnd"/>
      <w:r w:rsidR="006E4E7F" w:rsidRPr="006E4E7F">
        <w:rPr>
          <w:rFonts w:ascii="Times New Roman" w:hAnsi="Times New Roman"/>
          <w:color w:val="000000"/>
          <w:sz w:val="24"/>
          <w:szCs w:val="24"/>
        </w:rPr>
        <w:t xml:space="preserve"> ТЭЦ» г. Гусев</w:t>
      </w:r>
      <w:r w:rsidR="006E4E7F">
        <w:rPr>
          <w:rFonts w:ascii="Times New Roman" w:hAnsi="Times New Roman"/>
          <w:color w:val="000000"/>
          <w:sz w:val="24"/>
          <w:szCs w:val="24"/>
        </w:rPr>
        <w:t xml:space="preserve">». Сумма заключенного контракта </w:t>
      </w:r>
      <w:r w:rsidR="00F46BB9">
        <w:rPr>
          <w:rFonts w:ascii="Times New Roman" w:hAnsi="Times New Roman"/>
          <w:color w:val="000000"/>
          <w:sz w:val="24"/>
          <w:szCs w:val="24"/>
        </w:rPr>
        <w:t>–</w:t>
      </w:r>
      <w:r w:rsidR="006E4E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46BB9">
        <w:rPr>
          <w:rFonts w:ascii="Times New Roman" w:hAnsi="Times New Roman"/>
          <w:color w:val="000000"/>
          <w:sz w:val="24"/>
          <w:szCs w:val="24"/>
        </w:rPr>
        <w:t xml:space="preserve">3,5 </w:t>
      </w:r>
      <w:r w:rsidR="00F46BB9">
        <w:rPr>
          <w:rFonts w:ascii="Times New Roman" w:hAnsi="Times New Roman"/>
          <w:sz w:val="24"/>
          <w:szCs w:val="24"/>
          <w:lang w:eastAsia="ru-RU"/>
        </w:rPr>
        <w:t>млн рублей</w:t>
      </w:r>
      <w:r w:rsidR="00F46BB9" w:rsidRPr="00001483">
        <w:rPr>
          <w:rFonts w:ascii="Times New Roman" w:hAnsi="Times New Roman"/>
          <w:sz w:val="24"/>
          <w:szCs w:val="24"/>
          <w:lang w:eastAsia="ru-RU"/>
        </w:rPr>
        <w:t xml:space="preserve"> с учетом НДС</w:t>
      </w:r>
      <w:r w:rsidR="00F46BB9">
        <w:rPr>
          <w:rFonts w:ascii="Times New Roman" w:hAnsi="Times New Roman"/>
          <w:sz w:val="24"/>
          <w:szCs w:val="24"/>
          <w:lang w:eastAsia="ru-RU"/>
        </w:rPr>
        <w:t>.</w:t>
      </w:r>
      <w:r w:rsidR="005041E7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725A6931" w14:textId="7C756F8A" w:rsidR="00D55435" w:rsidRDefault="005041E7" w:rsidP="00C92B93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В настоящий момент проект проходит государственную экспертизу.</w:t>
      </w:r>
    </w:p>
    <w:p w14:paraId="118278BC" w14:textId="3695E693" w:rsidR="00771F2B" w:rsidRDefault="00771F2B" w:rsidP="00C92B93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71F2B">
        <w:rPr>
          <w:rFonts w:ascii="Times New Roman" w:hAnsi="Times New Roman"/>
          <w:color w:val="000000"/>
          <w:sz w:val="24"/>
          <w:szCs w:val="24"/>
        </w:rPr>
        <w:t xml:space="preserve">В связи с указанным </w:t>
      </w:r>
      <w:r w:rsidR="00F46BB9">
        <w:rPr>
          <w:rFonts w:ascii="Times New Roman" w:hAnsi="Times New Roman"/>
          <w:color w:val="000000"/>
          <w:sz w:val="24"/>
          <w:szCs w:val="24"/>
        </w:rPr>
        <w:t>о</w:t>
      </w:r>
      <w:r w:rsidRPr="00771F2B">
        <w:rPr>
          <w:rFonts w:ascii="Times New Roman" w:hAnsi="Times New Roman"/>
          <w:color w:val="000000"/>
          <w:sz w:val="24"/>
          <w:szCs w:val="24"/>
        </w:rPr>
        <w:t xml:space="preserve">бщий объем финансирования мероприятия </w:t>
      </w:r>
      <w:r w:rsidR="00030134">
        <w:rPr>
          <w:rFonts w:ascii="Times New Roman" w:hAnsi="Times New Roman"/>
          <w:color w:val="000000"/>
          <w:sz w:val="24"/>
          <w:szCs w:val="24"/>
        </w:rPr>
        <w:t xml:space="preserve">в связи с необходимостью учета сложившегося факта за 2022 год </w:t>
      </w:r>
      <w:r w:rsidR="00F46BB9">
        <w:rPr>
          <w:rFonts w:ascii="Times New Roman" w:hAnsi="Times New Roman"/>
          <w:color w:val="000000"/>
          <w:sz w:val="24"/>
          <w:szCs w:val="24"/>
        </w:rPr>
        <w:t>увеличится на сумму указанного Контракта и составит</w:t>
      </w:r>
      <w:r w:rsidR="00934F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34F16" w:rsidRPr="00934F16">
        <w:rPr>
          <w:rFonts w:ascii="Times New Roman" w:hAnsi="Times New Roman"/>
          <w:color w:val="000000"/>
          <w:sz w:val="24"/>
          <w:szCs w:val="24"/>
        </w:rPr>
        <w:t>1</w:t>
      </w:r>
      <w:r w:rsidR="00934F16">
        <w:rPr>
          <w:rFonts w:ascii="Times New Roman" w:hAnsi="Times New Roman"/>
          <w:color w:val="000000"/>
          <w:sz w:val="24"/>
          <w:szCs w:val="24"/>
        </w:rPr>
        <w:t> </w:t>
      </w:r>
      <w:r w:rsidR="00934F16" w:rsidRPr="00934F16">
        <w:rPr>
          <w:rFonts w:ascii="Times New Roman" w:hAnsi="Times New Roman"/>
          <w:color w:val="000000"/>
          <w:sz w:val="24"/>
          <w:szCs w:val="24"/>
        </w:rPr>
        <w:t>19</w:t>
      </w:r>
      <w:r w:rsidR="00F46BB9">
        <w:rPr>
          <w:rFonts w:ascii="Times New Roman" w:hAnsi="Times New Roman"/>
          <w:color w:val="000000"/>
          <w:sz w:val="24"/>
          <w:szCs w:val="24"/>
        </w:rPr>
        <w:t>6</w:t>
      </w:r>
      <w:r w:rsidR="00934F16">
        <w:rPr>
          <w:rFonts w:ascii="Times New Roman" w:hAnsi="Times New Roman"/>
          <w:color w:val="000000"/>
          <w:sz w:val="24"/>
          <w:szCs w:val="24"/>
        </w:rPr>
        <w:t>,</w:t>
      </w:r>
      <w:r w:rsidR="00F46BB9">
        <w:rPr>
          <w:rFonts w:ascii="Times New Roman" w:hAnsi="Times New Roman"/>
          <w:color w:val="000000"/>
          <w:sz w:val="24"/>
          <w:szCs w:val="24"/>
        </w:rPr>
        <w:t>9</w:t>
      </w:r>
      <w:r w:rsidR="00934F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34F16">
        <w:rPr>
          <w:rFonts w:ascii="Times New Roman" w:hAnsi="Times New Roman"/>
          <w:sz w:val="24"/>
          <w:szCs w:val="24"/>
          <w:lang w:eastAsia="ru-RU"/>
        </w:rPr>
        <w:t>млн рублей</w:t>
      </w:r>
      <w:r w:rsidR="00934F16" w:rsidRPr="00001483">
        <w:rPr>
          <w:rFonts w:ascii="Times New Roman" w:hAnsi="Times New Roman"/>
          <w:sz w:val="24"/>
          <w:szCs w:val="24"/>
          <w:lang w:eastAsia="ru-RU"/>
        </w:rPr>
        <w:t xml:space="preserve"> с учетом НДС</w:t>
      </w:r>
      <w:r w:rsidRPr="00771F2B">
        <w:rPr>
          <w:rFonts w:ascii="Times New Roman" w:hAnsi="Times New Roman"/>
          <w:color w:val="000000"/>
          <w:sz w:val="24"/>
          <w:szCs w:val="24"/>
        </w:rPr>
        <w:t>.</w:t>
      </w:r>
      <w:r w:rsidR="00F46BB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CF96ABC" w14:textId="77777777" w:rsidR="008E33F7" w:rsidRPr="00771F2B" w:rsidRDefault="008E33F7" w:rsidP="00C92B93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</w:p>
    <w:p w14:paraId="555E888E" w14:textId="77777777" w:rsidR="00716EAC" w:rsidRPr="00001483" w:rsidRDefault="006A3FD1" w:rsidP="007B3858">
      <w:pPr>
        <w:numPr>
          <w:ilvl w:val="0"/>
          <w:numId w:val="19"/>
        </w:numPr>
        <w:tabs>
          <w:tab w:val="left" w:pos="709"/>
        </w:tabs>
        <w:spacing w:before="0" w:after="0"/>
        <w:ind w:left="0" w:firstLine="709"/>
        <w:rPr>
          <w:rFonts w:ascii="Times New Roman" w:hAnsi="Times New Roman"/>
          <w:b/>
          <w:sz w:val="24"/>
          <w:szCs w:val="24"/>
        </w:rPr>
      </w:pPr>
      <w:r w:rsidRPr="00001483">
        <w:rPr>
          <w:rFonts w:ascii="Times New Roman" w:hAnsi="Times New Roman"/>
          <w:b/>
          <w:sz w:val="24"/>
          <w:szCs w:val="24"/>
        </w:rPr>
        <w:t>Техническое перевооружение тепловых сетей города Гусев (J_KGK_02)</w:t>
      </w:r>
    </w:p>
    <w:p w14:paraId="26A99BA2" w14:textId="77777777" w:rsidR="006A3FD1" w:rsidRPr="00001483" w:rsidRDefault="00652228" w:rsidP="007B3858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>Размер капитальных затрат</w:t>
      </w:r>
      <w:r w:rsidR="009E4986" w:rsidRPr="00001483">
        <w:rPr>
          <w:rFonts w:ascii="Times New Roman" w:hAnsi="Times New Roman"/>
          <w:sz w:val="24"/>
          <w:szCs w:val="24"/>
        </w:rPr>
        <w:t xml:space="preserve"> согласно</w:t>
      </w:r>
      <w:r w:rsidRPr="00001483">
        <w:rPr>
          <w:rFonts w:ascii="Times New Roman" w:hAnsi="Times New Roman"/>
          <w:sz w:val="24"/>
          <w:szCs w:val="24"/>
        </w:rPr>
        <w:t xml:space="preserve"> утвержден</w:t>
      </w:r>
      <w:r w:rsidR="009E4986" w:rsidRPr="00001483">
        <w:rPr>
          <w:rFonts w:ascii="Times New Roman" w:hAnsi="Times New Roman"/>
          <w:sz w:val="24"/>
          <w:szCs w:val="24"/>
        </w:rPr>
        <w:t>ной</w:t>
      </w:r>
      <w:r w:rsidRPr="00001483">
        <w:rPr>
          <w:rFonts w:ascii="Times New Roman" w:hAnsi="Times New Roman"/>
          <w:sz w:val="24"/>
          <w:szCs w:val="24"/>
        </w:rPr>
        <w:t xml:space="preserve"> инвестиционной программы составляет </w:t>
      </w:r>
      <w:r w:rsidR="00F46BB9">
        <w:rPr>
          <w:rFonts w:ascii="Times New Roman" w:hAnsi="Times New Roman"/>
          <w:sz w:val="24"/>
          <w:szCs w:val="24"/>
        </w:rPr>
        <w:t>217,0</w:t>
      </w:r>
      <w:r w:rsidRPr="00001483">
        <w:rPr>
          <w:rFonts w:ascii="Times New Roman" w:hAnsi="Times New Roman"/>
          <w:sz w:val="24"/>
          <w:szCs w:val="24"/>
        </w:rPr>
        <w:t xml:space="preserve"> </w:t>
      </w:r>
      <w:r w:rsidR="00934F16"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 (2</w:t>
      </w:r>
      <w:r w:rsidR="00F46BB9">
        <w:rPr>
          <w:rFonts w:ascii="Times New Roman" w:hAnsi="Times New Roman"/>
          <w:sz w:val="24"/>
          <w:szCs w:val="24"/>
        </w:rPr>
        <w:t>64</w:t>
      </w:r>
      <w:r w:rsidRPr="00001483">
        <w:rPr>
          <w:rFonts w:ascii="Times New Roman" w:hAnsi="Times New Roman"/>
          <w:sz w:val="24"/>
          <w:szCs w:val="24"/>
        </w:rPr>
        <w:t>,</w:t>
      </w:r>
      <w:r w:rsidR="00F46BB9">
        <w:rPr>
          <w:rFonts w:ascii="Times New Roman" w:hAnsi="Times New Roman"/>
          <w:sz w:val="24"/>
          <w:szCs w:val="24"/>
        </w:rPr>
        <w:t>5</w:t>
      </w:r>
      <w:r w:rsidRPr="00001483">
        <w:rPr>
          <w:rFonts w:ascii="Times New Roman" w:hAnsi="Times New Roman"/>
          <w:sz w:val="24"/>
          <w:szCs w:val="24"/>
        </w:rPr>
        <w:t xml:space="preserve"> </w:t>
      </w:r>
      <w:r w:rsidR="00934F16"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с НДС).</w:t>
      </w:r>
    </w:p>
    <w:p w14:paraId="53C46CD8" w14:textId="77777777" w:rsidR="007E060C" w:rsidRPr="00001483" w:rsidRDefault="007E060C" w:rsidP="00965B60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bookmarkStart w:id="0" w:name="_Hlk61854689"/>
      <w:r w:rsidRPr="00001483">
        <w:rPr>
          <w:rFonts w:ascii="Times New Roman" w:hAnsi="Times New Roman"/>
          <w:sz w:val="24"/>
          <w:szCs w:val="24"/>
        </w:rPr>
        <w:t xml:space="preserve">В утвержденной инвестиционной программе приняты расходы исходя </w:t>
      </w:r>
      <w:r w:rsidRPr="00001483">
        <w:rPr>
          <w:rFonts w:ascii="Times New Roman" w:hAnsi="Times New Roman"/>
          <w:sz w:val="24"/>
          <w:szCs w:val="24"/>
        </w:rPr>
        <w:br/>
        <w:t xml:space="preserve">из ценовых предложений подрядных организаций, так как затраты были ниже расчетов произведенных на основании государственных сметных укрупненных нормативов цен строительства НЦС 81-02-13-2017, утвержденных приказом Минрегиона РФ от 21.07.2017 № 1011/пр. </w:t>
      </w:r>
    </w:p>
    <w:p w14:paraId="31906FE3" w14:textId="67E037B4" w:rsidR="007E060C" w:rsidRPr="00001483" w:rsidRDefault="007E060C" w:rsidP="00965B60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 xml:space="preserve">В </w:t>
      </w:r>
      <w:r w:rsidRPr="008E33F7">
        <w:rPr>
          <w:rFonts w:ascii="Times New Roman" w:hAnsi="Times New Roman"/>
          <w:sz w:val="24"/>
          <w:szCs w:val="24"/>
        </w:rPr>
        <w:t>202</w:t>
      </w:r>
      <w:r w:rsidR="00F46BB9" w:rsidRPr="008E33F7">
        <w:rPr>
          <w:rFonts w:ascii="Times New Roman" w:hAnsi="Times New Roman"/>
          <w:sz w:val="24"/>
          <w:szCs w:val="24"/>
        </w:rPr>
        <w:t>2</w:t>
      </w:r>
      <w:r w:rsidRPr="008E33F7">
        <w:rPr>
          <w:rFonts w:ascii="Times New Roman" w:hAnsi="Times New Roman"/>
          <w:sz w:val="24"/>
          <w:szCs w:val="24"/>
        </w:rPr>
        <w:t xml:space="preserve"> год</w:t>
      </w:r>
      <w:r w:rsidR="008E33F7" w:rsidRPr="008E33F7">
        <w:rPr>
          <w:rFonts w:ascii="Times New Roman" w:hAnsi="Times New Roman"/>
          <w:sz w:val="24"/>
          <w:szCs w:val="24"/>
        </w:rPr>
        <w:t>у</w:t>
      </w:r>
      <w:r w:rsidRPr="00001483">
        <w:rPr>
          <w:rFonts w:ascii="Times New Roman" w:hAnsi="Times New Roman"/>
          <w:sz w:val="24"/>
          <w:szCs w:val="24"/>
        </w:rPr>
        <w:t xml:space="preserve"> работы по данному мероприятию производились хозяйственным способом, что привело к экономии расходов по </w:t>
      </w:r>
      <w:r w:rsidR="00F46BB9" w:rsidRPr="00001483">
        <w:rPr>
          <w:rFonts w:ascii="Times New Roman" w:hAnsi="Times New Roman"/>
          <w:sz w:val="24"/>
          <w:szCs w:val="24"/>
        </w:rPr>
        <w:t>финансированию</w:t>
      </w:r>
      <w:r w:rsidRPr="00001483">
        <w:rPr>
          <w:rFonts w:ascii="Times New Roman" w:hAnsi="Times New Roman"/>
          <w:sz w:val="24"/>
          <w:szCs w:val="24"/>
        </w:rPr>
        <w:t xml:space="preserve">, при этом проведение работ, запланированных по замене участков тепловых сетей, выполнено в полном объеме. Экономия по финансированию сложилась, в том числе по итогам проведения конкурсных процедур. (Экономия: по финансированию – </w:t>
      </w:r>
      <w:r w:rsidR="00F46BB9">
        <w:rPr>
          <w:rFonts w:ascii="Times New Roman" w:hAnsi="Times New Roman"/>
          <w:sz w:val="24"/>
          <w:szCs w:val="24"/>
        </w:rPr>
        <w:t>1,3</w:t>
      </w:r>
      <w:r w:rsidRPr="00001483">
        <w:rPr>
          <w:rFonts w:ascii="Times New Roman" w:hAnsi="Times New Roman"/>
          <w:sz w:val="24"/>
          <w:szCs w:val="24"/>
        </w:rPr>
        <w:t xml:space="preserve"> </w:t>
      </w:r>
      <w:r w:rsidR="00755F71"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с НДС</w:t>
      </w:r>
      <w:r w:rsidR="00F46BB9">
        <w:rPr>
          <w:rFonts w:ascii="Times New Roman" w:hAnsi="Times New Roman"/>
          <w:sz w:val="24"/>
          <w:szCs w:val="24"/>
        </w:rPr>
        <w:t>)</w:t>
      </w:r>
      <w:r w:rsidRPr="00001483">
        <w:rPr>
          <w:rFonts w:ascii="Times New Roman" w:hAnsi="Times New Roman"/>
          <w:sz w:val="24"/>
          <w:szCs w:val="24"/>
        </w:rPr>
        <w:t>.</w:t>
      </w:r>
    </w:p>
    <w:p w14:paraId="0D213401" w14:textId="77777777" w:rsidR="00FC6C10" w:rsidRDefault="00C8287D" w:rsidP="00965B60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 xml:space="preserve">В результате </w:t>
      </w:r>
      <w:r w:rsidR="0021564F">
        <w:rPr>
          <w:rFonts w:ascii="Times New Roman" w:hAnsi="Times New Roman"/>
          <w:sz w:val="24"/>
          <w:szCs w:val="24"/>
        </w:rPr>
        <w:t>учета</w:t>
      </w:r>
      <w:r w:rsidRPr="00001483">
        <w:rPr>
          <w:rFonts w:ascii="Times New Roman" w:hAnsi="Times New Roman"/>
          <w:sz w:val="24"/>
          <w:szCs w:val="24"/>
        </w:rPr>
        <w:t xml:space="preserve"> </w:t>
      </w:r>
      <w:r w:rsidR="00A364C0" w:rsidRPr="00001483">
        <w:rPr>
          <w:rFonts w:ascii="Times New Roman" w:hAnsi="Times New Roman"/>
          <w:sz w:val="24"/>
          <w:szCs w:val="24"/>
        </w:rPr>
        <w:t>вышеперечисленных изменений</w:t>
      </w:r>
      <w:r w:rsidRPr="00001483">
        <w:rPr>
          <w:rFonts w:ascii="Times New Roman" w:hAnsi="Times New Roman"/>
          <w:sz w:val="24"/>
          <w:szCs w:val="24"/>
        </w:rPr>
        <w:t xml:space="preserve"> </w:t>
      </w:r>
      <w:r w:rsidR="005A5A78" w:rsidRPr="00001483">
        <w:rPr>
          <w:rFonts w:ascii="Times New Roman" w:hAnsi="Times New Roman"/>
          <w:sz w:val="24"/>
          <w:szCs w:val="24"/>
        </w:rPr>
        <w:t>и факта за 202</w:t>
      </w:r>
      <w:r w:rsidR="00F46BB9">
        <w:rPr>
          <w:rFonts w:ascii="Times New Roman" w:hAnsi="Times New Roman"/>
          <w:sz w:val="24"/>
          <w:szCs w:val="24"/>
        </w:rPr>
        <w:t>2</w:t>
      </w:r>
      <w:r w:rsidR="005A5A78" w:rsidRPr="00001483">
        <w:rPr>
          <w:rFonts w:ascii="Times New Roman" w:hAnsi="Times New Roman"/>
          <w:sz w:val="24"/>
          <w:szCs w:val="24"/>
        </w:rPr>
        <w:t xml:space="preserve"> год </w:t>
      </w:r>
      <w:r w:rsidR="00133106" w:rsidRPr="00001483">
        <w:rPr>
          <w:rFonts w:ascii="Times New Roman" w:hAnsi="Times New Roman"/>
          <w:sz w:val="24"/>
          <w:szCs w:val="24"/>
        </w:rPr>
        <w:t>размер</w:t>
      </w:r>
      <w:r w:rsidR="00490043">
        <w:rPr>
          <w:rFonts w:ascii="Times New Roman" w:hAnsi="Times New Roman"/>
          <w:sz w:val="24"/>
          <w:szCs w:val="24"/>
        </w:rPr>
        <w:t xml:space="preserve"> </w:t>
      </w:r>
      <w:r w:rsidR="00D7531B" w:rsidRPr="00001483">
        <w:rPr>
          <w:rFonts w:ascii="Times New Roman" w:hAnsi="Times New Roman"/>
          <w:sz w:val="24"/>
          <w:szCs w:val="24"/>
        </w:rPr>
        <w:t xml:space="preserve">финансирования составил </w:t>
      </w:r>
      <w:r w:rsidR="005E451A">
        <w:rPr>
          <w:rFonts w:ascii="Times New Roman" w:hAnsi="Times New Roman"/>
          <w:sz w:val="24"/>
          <w:szCs w:val="24"/>
        </w:rPr>
        <w:t>26</w:t>
      </w:r>
      <w:r w:rsidR="00267283">
        <w:rPr>
          <w:rFonts w:ascii="Times New Roman" w:hAnsi="Times New Roman"/>
          <w:sz w:val="24"/>
          <w:szCs w:val="24"/>
        </w:rPr>
        <w:t>3</w:t>
      </w:r>
      <w:r w:rsidR="005E451A">
        <w:rPr>
          <w:rFonts w:ascii="Times New Roman" w:hAnsi="Times New Roman"/>
          <w:sz w:val="24"/>
          <w:szCs w:val="24"/>
        </w:rPr>
        <w:t>,</w:t>
      </w:r>
      <w:r w:rsidR="00267283">
        <w:rPr>
          <w:rFonts w:ascii="Times New Roman" w:hAnsi="Times New Roman"/>
          <w:sz w:val="24"/>
          <w:szCs w:val="24"/>
        </w:rPr>
        <w:t>2</w:t>
      </w:r>
      <w:r w:rsidR="00D7531B" w:rsidRPr="00001483">
        <w:rPr>
          <w:rFonts w:ascii="Times New Roman" w:hAnsi="Times New Roman"/>
          <w:sz w:val="24"/>
          <w:szCs w:val="24"/>
        </w:rPr>
        <w:t xml:space="preserve"> </w:t>
      </w:r>
      <w:r w:rsidR="00934F16">
        <w:rPr>
          <w:rFonts w:ascii="Times New Roman" w:hAnsi="Times New Roman"/>
          <w:sz w:val="24"/>
          <w:szCs w:val="24"/>
        </w:rPr>
        <w:t>млн рублей</w:t>
      </w:r>
      <w:r w:rsidR="00D7531B" w:rsidRPr="00001483">
        <w:rPr>
          <w:rFonts w:ascii="Times New Roman" w:hAnsi="Times New Roman"/>
          <w:sz w:val="24"/>
          <w:szCs w:val="24"/>
        </w:rPr>
        <w:t xml:space="preserve"> с учетом НДС, снижение от утвержденного уровня – </w:t>
      </w:r>
      <w:r w:rsidR="00267283">
        <w:rPr>
          <w:rFonts w:ascii="Times New Roman" w:hAnsi="Times New Roman"/>
          <w:sz w:val="24"/>
          <w:szCs w:val="24"/>
        </w:rPr>
        <w:t>1,3</w:t>
      </w:r>
      <w:r w:rsidR="00D7531B" w:rsidRPr="00001483">
        <w:rPr>
          <w:rFonts w:ascii="Times New Roman" w:hAnsi="Times New Roman"/>
          <w:sz w:val="24"/>
          <w:szCs w:val="24"/>
        </w:rPr>
        <w:t xml:space="preserve"> </w:t>
      </w:r>
      <w:r w:rsidR="00934F16">
        <w:rPr>
          <w:rFonts w:ascii="Times New Roman" w:hAnsi="Times New Roman"/>
          <w:sz w:val="24"/>
          <w:szCs w:val="24"/>
        </w:rPr>
        <w:t>млн рублей</w:t>
      </w:r>
      <w:r w:rsidR="00D7531B" w:rsidRPr="00001483">
        <w:rPr>
          <w:rFonts w:ascii="Times New Roman" w:hAnsi="Times New Roman"/>
          <w:sz w:val="24"/>
          <w:szCs w:val="24"/>
        </w:rPr>
        <w:t xml:space="preserve"> с учетом НДС.</w:t>
      </w:r>
      <w:r w:rsidRPr="00001483">
        <w:rPr>
          <w:rFonts w:ascii="Times New Roman" w:hAnsi="Times New Roman"/>
          <w:sz w:val="24"/>
          <w:szCs w:val="24"/>
        </w:rPr>
        <w:t xml:space="preserve"> </w:t>
      </w:r>
    </w:p>
    <w:p w14:paraId="4DD4CA5A" w14:textId="77777777" w:rsidR="00965B60" w:rsidRPr="00001483" w:rsidRDefault="00965B60" w:rsidP="00965B60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bookmarkEnd w:id="0"/>
    <w:p w14:paraId="7763BD2D" w14:textId="7AAC2ACB" w:rsidR="008844B6" w:rsidRPr="00001483" w:rsidRDefault="00D02B13" w:rsidP="007B3858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001483">
        <w:rPr>
          <w:rFonts w:ascii="Times New Roman" w:hAnsi="Times New Roman"/>
          <w:b/>
          <w:sz w:val="24"/>
          <w:szCs w:val="24"/>
          <w:lang w:val="en-US"/>
        </w:rPr>
        <w:t>I</w:t>
      </w:r>
      <w:r w:rsidR="00B470AF" w:rsidRPr="00001483">
        <w:rPr>
          <w:rFonts w:ascii="Times New Roman" w:hAnsi="Times New Roman"/>
          <w:b/>
          <w:sz w:val="24"/>
          <w:szCs w:val="24"/>
          <w:lang w:val="en-US"/>
        </w:rPr>
        <w:t>II</w:t>
      </w:r>
      <w:r w:rsidR="00E5605D" w:rsidRPr="00001483">
        <w:rPr>
          <w:rFonts w:ascii="Times New Roman" w:hAnsi="Times New Roman"/>
          <w:b/>
          <w:sz w:val="24"/>
          <w:szCs w:val="24"/>
        </w:rPr>
        <w:t xml:space="preserve">. </w:t>
      </w:r>
      <w:r w:rsidR="008513F9" w:rsidRPr="00001483">
        <w:rPr>
          <w:rFonts w:ascii="Times New Roman" w:hAnsi="Times New Roman"/>
          <w:b/>
          <w:sz w:val="24"/>
          <w:szCs w:val="24"/>
        </w:rPr>
        <w:t xml:space="preserve">Техническое перевооружение опасного производственного объекта </w:t>
      </w:r>
      <w:r w:rsidR="00E413C3">
        <w:rPr>
          <w:rFonts w:ascii="Times New Roman" w:hAnsi="Times New Roman"/>
          <w:b/>
          <w:sz w:val="24"/>
          <w:szCs w:val="24"/>
        </w:rPr>
        <w:br/>
      </w:r>
      <w:r w:rsidR="008513F9" w:rsidRPr="00001483">
        <w:rPr>
          <w:rFonts w:ascii="Times New Roman" w:hAnsi="Times New Roman"/>
          <w:b/>
          <w:sz w:val="24"/>
          <w:szCs w:val="24"/>
        </w:rPr>
        <w:t xml:space="preserve">рег. № А21-06365-0005 «Площадка хранения мазутного топлива» по устройству системы противоаварийной защиты </w:t>
      </w:r>
      <w:r w:rsidR="00E20AA1">
        <w:rPr>
          <w:rFonts w:ascii="Times New Roman" w:hAnsi="Times New Roman"/>
          <w:b/>
          <w:sz w:val="24"/>
          <w:szCs w:val="24"/>
        </w:rPr>
        <w:t>(</w:t>
      </w:r>
      <w:r w:rsidR="008513F9" w:rsidRPr="00001483">
        <w:rPr>
          <w:rFonts w:ascii="Times New Roman" w:hAnsi="Times New Roman"/>
          <w:b/>
          <w:sz w:val="24"/>
          <w:szCs w:val="24"/>
        </w:rPr>
        <w:t>ПАЗ</w:t>
      </w:r>
      <w:r w:rsidR="00E20AA1">
        <w:rPr>
          <w:rFonts w:ascii="Times New Roman" w:hAnsi="Times New Roman"/>
          <w:b/>
          <w:sz w:val="24"/>
          <w:szCs w:val="24"/>
        </w:rPr>
        <w:t>)</w:t>
      </w:r>
      <w:r w:rsidR="008513F9" w:rsidRPr="00001483">
        <w:rPr>
          <w:rFonts w:ascii="Times New Roman" w:hAnsi="Times New Roman"/>
          <w:b/>
          <w:sz w:val="24"/>
          <w:szCs w:val="24"/>
        </w:rPr>
        <w:t xml:space="preserve"> (мазутное хозяйство инв.36634) (M_KGK_01)</w:t>
      </w:r>
    </w:p>
    <w:p w14:paraId="485D696C" w14:textId="77777777" w:rsidR="00CF706E" w:rsidRPr="008E33F7" w:rsidRDefault="00CF706E" w:rsidP="00CF706E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001483">
        <w:rPr>
          <w:rFonts w:ascii="Times New Roman" w:hAnsi="Times New Roman"/>
          <w:sz w:val="24"/>
          <w:szCs w:val="24"/>
        </w:rPr>
        <w:t xml:space="preserve">Размер капитальных затрат согласно утвержденной инвестиционной программы </w:t>
      </w:r>
      <w:r w:rsidRPr="008E33F7">
        <w:rPr>
          <w:rFonts w:ascii="Times New Roman" w:hAnsi="Times New Roman"/>
          <w:sz w:val="24"/>
          <w:szCs w:val="24"/>
        </w:rPr>
        <w:t>составляет 1,5 млн рублей без НДС (1,8 млн рублей с НДС).</w:t>
      </w:r>
    </w:p>
    <w:p w14:paraId="42A23AA9" w14:textId="77777777" w:rsidR="00CF706E" w:rsidRPr="008E33F7" w:rsidRDefault="00CF706E" w:rsidP="00001483">
      <w:pPr>
        <w:pStyle w:val="210"/>
        <w:tabs>
          <w:tab w:val="left" w:pos="1260"/>
        </w:tabs>
        <w:spacing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8E33F7">
        <w:rPr>
          <w:rFonts w:ascii="Times New Roman" w:hAnsi="Times New Roman"/>
          <w:sz w:val="24"/>
          <w:szCs w:val="24"/>
        </w:rPr>
        <w:t>В 3 квартале 2022 года разработана рабочая документация (договор с ООО «</w:t>
      </w:r>
      <w:proofErr w:type="spellStart"/>
      <w:r w:rsidRPr="008E33F7">
        <w:rPr>
          <w:rFonts w:ascii="Times New Roman" w:hAnsi="Times New Roman"/>
          <w:sz w:val="24"/>
          <w:szCs w:val="24"/>
        </w:rPr>
        <w:t>Юнитекс</w:t>
      </w:r>
      <w:proofErr w:type="spellEnd"/>
      <w:r w:rsidRPr="008E33F7">
        <w:rPr>
          <w:rFonts w:ascii="Times New Roman" w:hAnsi="Times New Roman"/>
          <w:sz w:val="24"/>
          <w:szCs w:val="24"/>
        </w:rPr>
        <w:t xml:space="preserve"> Сервис» № 36 от 04.04.2022).</w:t>
      </w:r>
      <w:r w:rsidR="00803F86" w:rsidRPr="008E33F7">
        <w:rPr>
          <w:rFonts w:ascii="Times New Roman" w:hAnsi="Times New Roman"/>
          <w:sz w:val="24"/>
          <w:szCs w:val="24"/>
        </w:rPr>
        <w:t xml:space="preserve"> С учетом проекта проведены конкурсные процедуры. </w:t>
      </w:r>
    </w:p>
    <w:p w14:paraId="64B14AD8" w14:textId="51AE5F76" w:rsidR="00CF706E" w:rsidRDefault="00CF706E" w:rsidP="00001483">
      <w:pPr>
        <w:pStyle w:val="210"/>
        <w:tabs>
          <w:tab w:val="left" w:pos="1260"/>
        </w:tabs>
        <w:spacing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8E33F7">
        <w:rPr>
          <w:rFonts w:ascii="Times New Roman" w:hAnsi="Times New Roman"/>
          <w:sz w:val="24"/>
          <w:szCs w:val="24"/>
        </w:rPr>
        <w:t>По итогам закупочных процедур</w:t>
      </w:r>
      <w:r w:rsidR="00803F86" w:rsidRPr="008E33F7">
        <w:rPr>
          <w:rFonts w:ascii="Times New Roman" w:hAnsi="Times New Roman"/>
          <w:sz w:val="24"/>
          <w:szCs w:val="24"/>
        </w:rPr>
        <w:t xml:space="preserve"> заключен договор с ООО «Аккурат-Инжиниринг» №123 от 26.12.2022, сумма договора – </w:t>
      </w:r>
      <w:r w:rsidR="008E33F7" w:rsidRPr="008E33F7">
        <w:rPr>
          <w:rFonts w:ascii="Times New Roman" w:hAnsi="Times New Roman"/>
          <w:sz w:val="24"/>
          <w:szCs w:val="24"/>
        </w:rPr>
        <w:t xml:space="preserve">1,9 млн рублей без НДС </w:t>
      </w:r>
      <w:r w:rsidR="006F5F02" w:rsidRPr="008E33F7">
        <w:rPr>
          <w:rFonts w:ascii="Times New Roman" w:hAnsi="Times New Roman"/>
          <w:sz w:val="24"/>
          <w:szCs w:val="24"/>
        </w:rPr>
        <w:t>(</w:t>
      </w:r>
      <w:r w:rsidR="008E33F7" w:rsidRPr="008E33F7">
        <w:rPr>
          <w:rFonts w:ascii="Times New Roman" w:hAnsi="Times New Roman"/>
          <w:sz w:val="24"/>
          <w:szCs w:val="24"/>
        </w:rPr>
        <w:t>2,2 млн рублей с НДС</w:t>
      </w:r>
      <w:r w:rsidR="006F5F02" w:rsidRPr="008E33F7">
        <w:rPr>
          <w:rFonts w:ascii="Times New Roman" w:hAnsi="Times New Roman"/>
          <w:sz w:val="24"/>
          <w:szCs w:val="24"/>
        </w:rPr>
        <w:t>)</w:t>
      </w:r>
      <w:r w:rsidR="00803F86" w:rsidRPr="008E33F7">
        <w:rPr>
          <w:rFonts w:ascii="Times New Roman" w:hAnsi="Times New Roman"/>
          <w:sz w:val="24"/>
          <w:szCs w:val="24"/>
        </w:rPr>
        <w:t>.</w:t>
      </w:r>
    </w:p>
    <w:p w14:paraId="00913E6D" w14:textId="1C8856E5" w:rsidR="006F5F02" w:rsidRPr="00771F2B" w:rsidRDefault="006F5F02" w:rsidP="006F5F02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71F2B">
        <w:rPr>
          <w:rFonts w:ascii="Times New Roman" w:hAnsi="Times New Roman"/>
          <w:color w:val="000000"/>
          <w:sz w:val="24"/>
          <w:szCs w:val="24"/>
        </w:rPr>
        <w:t xml:space="preserve">В связи с указанным </w:t>
      </w:r>
      <w:r>
        <w:rPr>
          <w:rFonts w:ascii="Times New Roman" w:hAnsi="Times New Roman"/>
          <w:color w:val="000000"/>
          <w:sz w:val="24"/>
          <w:szCs w:val="24"/>
        </w:rPr>
        <w:t>о</w:t>
      </w:r>
      <w:r w:rsidRPr="00771F2B">
        <w:rPr>
          <w:rFonts w:ascii="Times New Roman" w:hAnsi="Times New Roman"/>
          <w:color w:val="000000"/>
          <w:sz w:val="24"/>
          <w:szCs w:val="24"/>
        </w:rPr>
        <w:t xml:space="preserve">бщий объем финансирования мероприятия </w:t>
      </w:r>
      <w:r>
        <w:rPr>
          <w:rFonts w:ascii="Times New Roman" w:hAnsi="Times New Roman"/>
          <w:color w:val="000000"/>
          <w:sz w:val="24"/>
          <w:szCs w:val="24"/>
        </w:rPr>
        <w:t xml:space="preserve">увеличится </w:t>
      </w:r>
      <w:r>
        <w:rPr>
          <w:rFonts w:ascii="Times New Roman" w:hAnsi="Times New Roman"/>
          <w:color w:val="000000"/>
          <w:sz w:val="24"/>
          <w:szCs w:val="24"/>
        </w:rPr>
        <w:br/>
        <w:t xml:space="preserve">на 0,5 </w:t>
      </w:r>
      <w:r>
        <w:rPr>
          <w:rFonts w:ascii="Times New Roman" w:hAnsi="Times New Roman"/>
          <w:sz w:val="24"/>
          <w:szCs w:val="24"/>
          <w:lang w:eastAsia="ru-RU"/>
        </w:rPr>
        <w:t xml:space="preserve">млн рублей </w:t>
      </w:r>
      <w:r>
        <w:rPr>
          <w:rFonts w:ascii="Times New Roman" w:hAnsi="Times New Roman"/>
          <w:color w:val="000000"/>
          <w:sz w:val="24"/>
          <w:szCs w:val="24"/>
        </w:rPr>
        <w:t>и составит</w:t>
      </w:r>
      <w:r w:rsidR="008E33F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E33F7">
        <w:rPr>
          <w:rFonts w:ascii="Times New Roman" w:hAnsi="Times New Roman"/>
          <w:sz w:val="24"/>
          <w:szCs w:val="24"/>
        </w:rPr>
        <w:t>2,0</w:t>
      </w:r>
      <w:r w:rsidR="008E33F7" w:rsidRPr="00001483">
        <w:rPr>
          <w:rFonts w:ascii="Times New Roman" w:hAnsi="Times New Roman"/>
          <w:sz w:val="24"/>
          <w:szCs w:val="24"/>
        </w:rPr>
        <w:t xml:space="preserve"> </w:t>
      </w:r>
      <w:r w:rsidR="008E33F7">
        <w:rPr>
          <w:rFonts w:ascii="Times New Roman" w:hAnsi="Times New Roman"/>
          <w:sz w:val="24"/>
          <w:szCs w:val="24"/>
        </w:rPr>
        <w:t>млн рублей</w:t>
      </w:r>
      <w:r w:rsidR="008E33F7" w:rsidRPr="00001483">
        <w:rPr>
          <w:rFonts w:ascii="Times New Roman" w:hAnsi="Times New Roman"/>
          <w:sz w:val="24"/>
          <w:szCs w:val="24"/>
        </w:rPr>
        <w:t xml:space="preserve"> без НДС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="008E33F7">
        <w:rPr>
          <w:rFonts w:ascii="Times New Roman" w:hAnsi="Times New Roman"/>
          <w:color w:val="000000"/>
          <w:sz w:val="24"/>
          <w:szCs w:val="24"/>
        </w:rPr>
        <w:t xml:space="preserve">2,3 </w:t>
      </w:r>
      <w:r w:rsidR="008E33F7">
        <w:rPr>
          <w:rFonts w:ascii="Times New Roman" w:hAnsi="Times New Roman"/>
          <w:sz w:val="24"/>
          <w:szCs w:val="24"/>
          <w:lang w:eastAsia="ru-RU"/>
        </w:rPr>
        <w:t>млн рублей</w:t>
      </w:r>
      <w:r w:rsidR="008E33F7" w:rsidRPr="00001483">
        <w:rPr>
          <w:rFonts w:ascii="Times New Roman" w:hAnsi="Times New Roman"/>
          <w:sz w:val="24"/>
          <w:szCs w:val="24"/>
          <w:lang w:eastAsia="ru-RU"/>
        </w:rPr>
        <w:t xml:space="preserve"> с учетом НДС</w:t>
      </w:r>
      <w:r>
        <w:rPr>
          <w:rFonts w:ascii="Times New Roman" w:hAnsi="Times New Roman"/>
          <w:sz w:val="24"/>
          <w:szCs w:val="24"/>
        </w:rPr>
        <w:t>)</w:t>
      </w:r>
      <w:r w:rsidRPr="00771F2B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F149C09" w14:textId="77777777" w:rsidR="00986649" w:rsidRPr="00001483" w:rsidRDefault="00986649" w:rsidP="00001483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14:paraId="34B2E734" w14:textId="77777777" w:rsidR="00A905A7" w:rsidRPr="00380367" w:rsidRDefault="00AA7213" w:rsidP="003A1E69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380367">
        <w:rPr>
          <w:rFonts w:ascii="Times New Roman" w:hAnsi="Times New Roman"/>
          <w:b/>
          <w:sz w:val="24"/>
          <w:szCs w:val="24"/>
          <w:lang w:val="en-US"/>
        </w:rPr>
        <w:t>I</w:t>
      </w:r>
      <w:r w:rsidR="00986649" w:rsidRPr="00380367">
        <w:rPr>
          <w:rFonts w:ascii="Times New Roman" w:hAnsi="Times New Roman"/>
          <w:b/>
          <w:sz w:val="24"/>
          <w:szCs w:val="24"/>
          <w:lang w:val="en-US"/>
        </w:rPr>
        <w:t>V</w:t>
      </w:r>
      <w:r w:rsidR="00986649" w:rsidRPr="00380367">
        <w:rPr>
          <w:rFonts w:ascii="Times New Roman" w:hAnsi="Times New Roman"/>
          <w:b/>
          <w:sz w:val="24"/>
          <w:szCs w:val="24"/>
        </w:rPr>
        <w:t xml:space="preserve">. </w:t>
      </w:r>
      <w:r w:rsidR="003A1E69" w:rsidRPr="00380367">
        <w:rPr>
          <w:rFonts w:ascii="Times New Roman" w:hAnsi="Times New Roman"/>
          <w:b/>
          <w:sz w:val="24"/>
          <w:szCs w:val="24"/>
        </w:rPr>
        <w:t>Приобретение устройства УПТР-3МЦ для проверки действия максимальных, минимальных и независимых токовых расцепителей автоматов (N_KGK_01)</w:t>
      </w:r>
    </w:p>
    <w:p w14:paraId="4E5C8457" w14:textId="4A972529" w:rsidR="00B853D7" w:rsidRPr="00380367" w:rsidRDefault="00865924" w:rsidP="00B853D7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Необходимость</w:t>
      </w:r>
      <w:r w:rsidR="00D46765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р</w:t>
      </w:r>
      <w:r w:rsidRPr="00380367">
        <w:rPr>
          <w:rFonts w:ascii="Times New Roman" w:hAnsi="Times New Roman"/>
          <w:sz w:val="24"/>
          <w:szCs w:val="24"/>
        </w:rPr>
        <w:t>еализаци</w:t>
      </w:r>
      <w:r>
        <w:rPr>
          <w:rFonts w:ascii="Times New Roman" w:hAnsi="Times New Roman"/>
          <w:sz w:val="24"/>
          <w:szCs w:val="24"/>
        </w:rPr>
        <w:t>и</w:t>
      </w:r>
      <w:r w:rsidR="00B853D7" w:rsidRPr="00380367">
        <w:rPr>
          <w:rFonts w:ascii="Times New Roman" w:hAnsi="Times New Roman"/>
          <w:sz w:val="24"/>
          <w:szCs w:val="24"/>
        </w:rPr>
        <w:t xml:space="preserve"> мероприятия является выполнение требований п. 26 </w:t>
      </w:r>
      <w:r w:rsidR="002F6F1C">
        <w:rPr>
          <w:rFonts w:ascii="Times New Roman" w:hAnsi="Times New Roman"/>
          <w:sz w:val="24"/>
          <w:szCs w:val="24"/>
        </w:rPr>
        <w:br/>
      </w:r>
      <w:r w:rsidR="00B853D7" w:rsidRPr="00380367">
        <w:rPr>
          <w:rFonts w:ascii="Times New Roman" w:hAnsi="Times New Roman"/>
          <w:sz w:val="24"/>
          <w:szCs w:val="24"/>
        </w:rPr>
        <w:t>РД 34.45-51.300-97 «</w:t>
      </w:r>
      <w:r w:rsidR="00380367">
        <w:rPr>
          <w:rFonts w:ascii="Times New Roman" w:hAnsi="Times New Roman"/>
          <w:sz w:val="24"/>
          <w:szCs w:val="24"/>
        </w:rPr>
        <w:t>О</w:t>
      </w:r>
      <w:r w:rsidR="00B853D7" w:rsidRPr="00380367">
        <w:rPr>
          <w:rFonts w:ascii="Times New Roman" w:hAnsi="Times New Roman"/>
          <w:sz w:val="24"/>
          <w:szCs w:val="24"/>
        </w:rPr>
        <w:t>бъем и нормы испытаний электрооборудования»</w:t>
      </w:r>
      <w:r w:rsidR="00380367">
        <w:rPr>
          <w:rFonts w:ascii="Times New Roman" w:hAnsi="Times New Roman"/>
          <w:sz w:val="24"/>
          <w:szCs w:val="24"/>
        </w:rPr>
        <w:t>.</w:t>
      </w:r>
      <w:r w:rsidR="00B853D7" w:rsidRPr="00380367">
        <w:rPr>
          <w:rFonts w:ascii="Times New Roman" w:hAnsi="Times New Roman"/>
          <w:sz w:val="24"/>
          <w:szCs w:val="24"/>
        </w:rPr>
        <w:t xml:space="preserve"> </w:t>
      </w:r>
    </w:p>
    <w:p w14:paraId="4E4DDE43" w14:textId="05220C93" w:rsidR="00B853D7" w:rsidRPr="00380367" w:rsidRDefault="00B853D7" w:rsidP="00B853D7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380367">
        <w:rPr>
          <w:rFonts w:ascii="Times New Roman" w:hAnsi="Times New Roman"/>
          <w:sz w:val="24"/>
          <w:szCs w:val="24"/>
        </w:rPr>
        <w:t xml:space="preserve">Приобретение устройства УПТР-3МЦ позволит выполнять проверку действия максимальных, минимальных и независимых токовых расцепителей автоматов </w:t>
      </w:r>
      <w:r w:rsidR="002F6F1C">
        <w:rPr>
          <w:rFonts w:ascii="Times New Roman" w:hAnsi="Times New Roman"/>
          <w:sz w:val="24"/>
          <w:szCs w:val="24"/>
        </w:rPr>
        <w:br/>
      </w:r>
      <w:r w:rsidRPr="00380367">
        <w:rPr>
          <w:rFonts w:ascii="Times New Roman" w:hAnsi="Times New Roman"/>
          <w:sz w:val="24"/>
          <w:szCs w:val="24"/>
        </w:rPr>
        <w:t xml:space="preserve">для перекрытия диапазона уставок электрооборудования, установленного в АО «КГК», </w:t>
      </w:r>
      <w:r w:rsidR="002F6F1C">
        <w:rPr>
          <w:rFonts w:ascii="Times New Roman" w:hAnsi="Times New Roman"/>
          <w:sz w:val="24"/>
          <w:szCs w:val="24"/>
        </w:rPr>
        <w:br/>
      </w:r>
      <w:r w:rsidRPr="00380367">
        <w:rPr>
          <w:rFonts w:ascii="Times New Roman" w:hAnsi="Times New Roman"/>
          <w:sz w:val="24"/>
          <w:szCs w:val="24"/>
        </w:rPr>
        <w:t>при номинальных токах 0-1500 А.</w:t>
      </w:r>
    </w:p>
    <w:p w14:paraId="1C549652" w14:textId="77777777" w:rsidR="003A1E69" w:rsidRDefault="00B853D7" w:rsidP="00B853D7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380367">
        <w:rPr>
          <w:rFonts w:ascii="Times New Roman" w:hAnsi="Times New Roman"/>
          <w:sz w:val="24"/>
          <w:szCs w:val="24"/>
        </w:rPr>
        <w:lastRenderedPageBreak/>
        <w:t xml:space="preserve">При средней стоимости проведения измерения одного силового автомата подрядным способом в 2 </w:t>
      </w:r>
      <w:r w:rsidR="00380367">
        <w:rPr>
          <w:rFonts w:ascii="Times New Roman" w:hAnsi="Times New Roman"/>
          <w:sz w:val="24"/>
          <w:szCs w:val="24"/>
        </w:rPr>
        <w:t>тыс.</w:t>
      </w:r>
      <w:r w:rsidRPr="00380367">
        <w:rPr>
          <w:rFonts w:ascii="Times New Roman" w:hAnsi="Times New Roman"/>
          <w:sz w:val="24"/>
          <w:szCs w:val="24"/>
        </w:rPr>
        <w:t xml:space="preserve"> руб</w:t>
      </w:r>
      <w:r w:rsidR="00380367">
        <w:rPr>
          <w:rFonts w:ascii="Times New Roman" w:hAnsi="Times New Roman"/>
          <w:sz w:val="24"/>
          <w:szCs w:val="24"/>
        </w:rPr>
        <w:t>лей</w:t>
      </w:r>
      <w:r w:rsidRPr="00380367">
        <w:rPr>
          <w:rFonts w:ascii="Times New Roman" w:hAnsi="Times New Roman"/>
          <w:sz w:val="24"/>
          <w:szCs w:val="24"/>
        </w:rPr>
        <w:t xml:space="preserve"> и количестве установленных автоматических выключателей </w:t>
      </w:r>
      <w:r w:rsidR="00380367">
        <w:rPr>
          <w:rFonts w:ascii="Times New Roman" w:hAnsi="Times New Roman"/>
          <w:sz w:val="24"/>
          <w:szCs w:val="24"/>
        </w:rPr>
        <w:br/>
      </w:r>
      <w:r w:rsidRPr="00380367">
        <w:rPr>
          <w:rFonts w:ascii="Times New Roman" w:hAnsi="Times New Roman"/>
          <w:sz w:val="24"/>
          <w:szCs w:val="24"/>
        </w:rPr>
        <w:t xml:space="preserve">в АО «КГК» более 500 единиц, </w:t>
      </w:r>
      <w:r w:rsidR="00380367">
        <w:rPr>
          <w:rFonts w:ascii="Times New Roman" w:hAnsi="Times New Roman"/>
          <w:sz w:val="24"/>
          <w:szCs w:val="24"/>
        </w:rPr>
        <w:t>экономия от отказа услуг подрядчика</w:t>
      </w:r>
      <w:r w:rsidRPr="00380367">
        <w:rPr>
          <w:rFonts w:ascii="Times New Roman" w:hAnsi="Times New Roman"/>
          <w:sz w:val="24"/>
          <w:szCs w:val="24"/>
        </w:rPr>
        <w:t xml:space="preserve"> составит 1 </w:t>
      </w:r>
      <w:r w:rsidR="00380367">
        <w:rPr>
          <w:rFonts w:ascii="Times New Roman" w:hAnsi="Times New Roman"/>
          <w:sz w:val="24"/>
          <w:szCs w:val="24"/>
        </w:rPr>
        <w:t>млн</w:t>
      </w:r>
      <w:r w:rsidRPr="00380367">
        <w:rPr>
          <w:rFonts w:ascii="Times New Roman" w:hAnsi="Times New Roman"/>
          <w:sz w:val="24"/>
          <w:szCs w:val="24"/>
        </w:rPr>
        <w:t xml:space="preserve"> руб</w:t>
      </w:r>
      <w:r w:rsidR="00380367">
        <w:rPr>
          <w:rFonts w:ascii="Times New Roman" w:hAnsi="Times New Roman"/>
          <w:sz w:val="24"/>
          <w:szCs w:val="24"/>
        </w:rPr>
        <w:t>лей</w:t>
      </w:r>
      <w:r w:rsidRPr="00380367">
        <w:rPr>
          <w:rFonts w:ascii="Times New Roman" w:hAnsi="Times New Roman"/>
          <w:sz w:val="24"/>
          <w:szCs w:val="24"/>
        </w:rPr>
        <w:t xml:space="preserve">, инвестиционный проект окупится в среднем за </w:t>
      </w:r>
      <w:r w:rsidR="00380367">
        <w:rPr>
          <w:rFonts w:ascii="Times New Roman" w:hAnsi="Times New Roman"/>
          <w:sz w:val="24"/>
          <w:szCs w:val="24"/>
        </w:rPr>
        <w:t>0</w:t>
      </w:r>
      <w:r w:rsidRPr="00380367">
        <w:rPr>
          <w:rFonts w:ascii="Times New Roman" w:hAnsi="Times New Roman"/>
          <w:sz w:val="24"/>
          <w:szCs w:val="24"/>
        </w:rPr>
        <w:t>,5 года.</w:t>
      </w:r>
    </w:p>
    <w:p w14:paraId="7417836E" w14:textId="1FE06001" w:rsidR="00380367" w:rsidRDefault="00380367" w:rsidP="00380367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65B60">
        <w:rPr>
          <w:rFonts w:ascii="Times New Roman" w:hAnsi="Times New Roman"/>
          <w:color w:val="000000"/>
          <w:sz w:val="24"/>
          <w:szCs w:val="24"/>
        </w:rPr>
        <w:t>Предполагаемый срок реализации проекта 202</w:t>
      </w:r>
      <w:r w:rsidR="003C7EE7">
        <w:rPr>
          <w:rFonts w:ascii="Times New Roman" w:hAnsi="Times New Roman"/>
          <w:color w:val="000000"/>
          <w:sz w:val="24"/>
          <w:szCs w:val="24"/>
        </w:rPr>
        <w:t>5</w:t>
      </w:r>
      <w:r w:rsidRPr="00965B60">
        <w:rPr>
          <w:rFonts w:ascii="Times New Roman" w:hAnsi="Times New Roman"/>
          <w:color w:val="000000"/>
          <w:sz w:val="24"/>
          <w:szCs w:val="24"/>
        </w:rPr>
        <w:t xml:space="preserve"> год.</w:t>
      </w:r>
    </w:p>
    <w:p w14:paraId="451A0347" w14:textId="77777777" w:rsidR="00380367" w:rsidRDefault="00380367" w:rsidP="00380367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>Затраты на реализацию проекта 0,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16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(0,6 </w:t>
      </w:r>
      <w:r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>
        <w:rPr>
          <w:rFonts w:ascii="Times New Roman" w:hAnsi="Times New Roman"/>
          <w:color w:val="000000"/>
          <w:sz w:val="24"/>
          <w:szCs w:val="24"/>
        </w:rPr>
        <w:t>).</w:t>
      </w:r>
      <w:r w:rsidRPr="001604EE">
        <w:rPr>
          <w:rFonts w:ascii="Times New Roman" w:hAnsi="Times New Roman"/>
          <w:color w:val="000000"/>
          <w:sz w:val="24"/>
          <w:szCs w:val="24"/>
        </w:rPr>
        <w:tab/>
      </w:r>
    </w:p>
    <w:p w14:paraId="11FC9F6D" w14:textId="77777777" w:rsidR="003A1E69" w:rsidRPr="003A1E69" w:rsidRDefault="003A1E69" w:rsidP="003A1E69">
      <w:pPr>
        <w:spacing w:before="0" w:after="0"/>
        <w:ind w:firstLine="709"/>
        <w:rPr>
          <w:rFonts w:ascii="Times New Roman" w:hAnsi="Times New Roman"/>
          <w:color w:val="FF0000"/>
          <w:sz w:val="24"/>
          <w:szCs w:val="24"/>
        </w:rPr>
      </w:pPr>
    </w:p>
    <w:p w14:paraId="237CC9E7" w14:textId="77777777" w:rsidR="003A1E69" w:rsidRPr="00380367" w:rsidRDefault="003A1E69" w:rsidP="003A1E69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380367">
        <w:rPr>
          <w:rFonts w:ascii="Times New Roman" w:hAnsi="Times New Roman"/>
          <w:b/>
          <w:sz w:val="24"/>
          <w:szCs w:val="24"/>
          <w:lang w:val="en-US"/>
        </w:rPr>
        <w:t>V</w:t>
      </w:r>
      <w:r w:rsidRPr="00380367">
        <w:rPr>
          <w:rFonts w:ascii="Times New Roman" w:hAnsi="Times New Roman"/>
          <w:b/>
          <w:sz w:val="24"/>
          <w:szCs w:val="24"/>
        </w:rPr>
        <w:t>. Приобретение прибора ПКВ/М7 для выполнения измерений скоростных характеристик высоковольтных выключателей (N_KGK_02)</w:t>
      </w:r>
    </w:p>
    <w:p w14:paraId="055A6A54" w14:textId="77777777" w:rsidR="00380367" w:rsidRPr="00380367" w:rsidRDefault="00865924" w:rsidP="00380367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Необходимость</w:t>
      </w:r>
      <w:r w:rsidR="00D46765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р</w:t>
      </w:r>
      <w:r w:rsidR="00380367" w:rsidRPr="00380367">
        <w:rPr>
          <w:rFonts w:ascii="Times New Roman" w:hAnsi="Times New Roman"/>
          <w:sz w:val="24"/>
          <w:szCs w:val="24"/>
        </w:rPr>
        <w:t>еализаци</w:t>
      </w:r>
      <w:r>
        <w:rPr>
          <w:rFonts w:ascii="Times New Roman" w:hAnsi="Times New Roman"/>
          <w:sz w:val="24"/>
          <w:szCs w:val="24"/>
        </w:rPr>
        <w:t>и</w:t>
      </w:r>
      <w:r w:rsidR="00380367" w:rsidRPr="00380367">
        <w:rPr>
          <w:rFonts w:ascii="Times New Roman" w:hAnsi="Times New Roman"/>
          <w:sz w:val="24"/>
          <w:szCs w:val="24"/>
        </w:rPr>
        <w:t xml:space="preserve"> мероприятия является выполнение требований </w:t>
      </w:r>
      <w:r>
        <w:rPr>
          <w:rFonts w:ascii="Times New Roman" w:hAnsi="Times New Roman"/>
          <w:sz w:val="24"/>
          <w:szCs w:val="24"/>
        </w:rPr>
        <w:br/>
      </w:r>
      <w:r w:rsidR="00380367" w:rsidRPr="00380367">
        <w:rPr>
          <w:rFonts w:ascii="Times New Roman" w:hAnsi="Times New Roman"/>
          <w:sz w:val="24"/>
          <w:szCs w:val="24"/>
        </w:rPr>
        <w:t>п. 9.6 РД 34.45-51.300-97 «</w:t>
      </w:r>
      <w:r w:rsidR="00380367">
        <w:rPr>
          <w:rFonts w:ascii="Times New Roman" w:hAnsi="Times New Roman"/>
          <w:sz w:val="24"/>
          <w:szCs w:val="24"/>
        </w:rPr>
        <w:t>О</w:t>
      </w:r>
      <w:r w:rsidR="00380367" w:rsidRPr="00380367">
        <w:rPr>
          <w:rFonts w:ascii="Times New Roman" w:hAnsi="Times New Roman"/>
          <w:sz w:val="24"/>
          <w:szCs w:val="24"/>
        </w:rPr>
        <w:t>бъем и нормы испытаний электрооборудования»</w:t>
      </w:r>
      <w:r w:rsidR="00380367">
        <w:rPr>
          <w:rFonts w:ascii="Times New Roman" w:hAnsi="Times New Roman"/>
          <w:sz w:val="24"/>
          <w:szCs w:val="24"/>
        </w:rPr>
        <w:t>.</w:t>
      </w:r>
    </w:p>
    <w:p w14:paraId="78ADCFF6" w14:textId="77777777" w:rsidR="00380367" w:rsidRPr="00380367" w:rsidRDefault="00380367" w:rsidP="00380367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380367">
        <w:rPr>
          <w:rFonts w:ascii="Times New Roman" w:hAnsi="Times New Roman"/>
          <w:sz w:val="24"/>
          <w:szCs w:val="24"/>
        </w:rPr>
        <w:t>Приобретение прибора ПКВ/М7 позволит выполнить измерения скоростных характеристик высоковольтных выключателей, установленных в АО «КГК»</w:t>
      </w:r>
    </w:p>
    <w:p w14:paraId="3F0FFA17" w14:textId="3EDC2D85" w:rsidR="00380367" w:rsidRPr="00380367" w:rsidRDefault="00380367" w:rsidP="00380367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380367">
        <w:rPr>
          <w:rFonts w:ascii="Times New Roman" w:hAnsi="Times New Roman"/>
          <w:sz w:val="24"/>
          <w:szCs w:val="24"/>
        </w:rPr>
        <w:t xml:space="preserve">Средняя текущая стоимость испытания и наладки одного масляного выключателя подрядным способом составляет </w:t>
      </w:r>
      <w:r w:rsidR="008E33F7">
        <w:rPr>
          <w:rFonts w:ascii="Times New Roman" w:hAnsi="Times New Roman"/>
          <w:sz w:val="24"/>
          <w:szCs w:val="24"/>
        </w:rPr>
        <w:t xml:space="preserve">порядка </w:t>
      </w:r>
      <w:r w:rsidRPr="008E33F7">
        <w:rPr>
          <w:rFonts w:ascii="Times New Roman" w:hAnsi="Times New Roman"/>
          <w:sz w:val="24"/>
          <w:szCs w:val="24"/>
        </w:rPr>
        <w:t>30 тыс. рублей.</w:t>
      </w:r>
      <w:r w:rsidRPr="00380367">
        <w:rPr>
          <w:rFonts w:ascii="Times New Roman" w:hAnsi="Times New Roman"/>
          <w:sz w:val="24"/>
          <w:szCs w:val="24"/>
        </w:rPr>
        <w:t xml:space="preserve"> </w:t>
      </w:r>
    </w:p>
    <w:p w14:paraId="62FA2995" w14:textId="77777777" w:rsidR="003A1E69" w:rsidRDefault="00380367" w:rsidP="00380367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380367">
        <w:rPr>
          <w:rFonts w:ascii="Times New Roman" w:hAnsi="Times New Roman"/>
          <w:sz w:val="24"/>
          <w:szCs w:val="24"/>
        </w:rPr>
        <w:t xml:space="preserve">При обслуживании 30-ти высоковольтных выключателей, </w:t>
      </w:r>
      <w:r>
        <w:rPr>
          <w:rFonts w:ascii="Times New Roman" w:hAnsi="Times New Roman"/>
          <w:sz w:val="24"/>
          <w:szCs w:val="24"/>
        </w:rPr>
        <w:t>экономия от отказа услуг подрядчика</w:t>
      </w:r>
      <w:r w:rsidRPr="00380367">
        <w:rPr>
          <w:rFonts w:ascii="Times New Roman" w:hAnsi="Times New Roman"/>
          <w:sz w:val="24"/>
          <w:szCs w:val="24"/>
        </w:rPr>
        <w:t xml:space="preserve"> составит </w:t>
      </w:r>
      <w:r>
        <w:rPr>
          <w:rFonts w:ascii="Times New Roman" w:hAnsi="Times New Roman"/>
          <w:sz w:val="24"/>
          <w:szCs w:val="24"/>
        </w:rPr>
        <w:t>0,8 млн</w:t>
      </w:r>
      <w:r w:rsidRPr="00380367">
        <w:rPr>
          <w:rFonts w:ascii="Times New Roman" w:hAnsi="Times New Roman"/>
          <w:sz w:val="24"/>
          <w:szCs w:val="24"/>
        </w:rPr>
        <w:t xml:space="preserve"> руб</w:t>
      </w:r>
      <w:r>
        <w:rPr>
          <w:rFonts w:ascii="Times New Roman" w:hAnsi="Times New Roman"/>
          <w:sz w:val="24"/>
          <w:szCs w:val="24"/>
        </w:rPr>
        <w:t>лей</w:t>
      </w:r>
      <w:r w:rsidRPr="00380367">
        <w:rPr>
          <w:rFonts w:ascii="Times New Roman" w:hAnsi="Times New Roman"/>
          <w:sz w:val="24"/>
          <w:szCs w:val="24"/>
        </w:rPr>
        <w:t xml:space="preserve"> в первый год (поскольку необходимо провести испытания большей части действующих масляных выключателей) и далее минимум </w:t>
      </w:r>
      <w:r>
        <w:rPr>
          <w:rFonts w:ascii="Times New Roman" w:hAnsi="Times New Roman"/>
          <w:sz w:val="24"/>
          <w:szCs w:val="24"/>
        </w:rPr>
        <w:t>0,5 млн</w:t>
      </w:r>
      <w:r w:rsidRPr="00380367">
        <w:rPr>
          <w:rFonts w:ascii="Times New Roman" w:hAnsi="Times New Roman"/>
          <w:sz w:val="24"/>
          <w:szCs w:val="24"/>
        </w:rPr>
        <w:t xml:space="preserve"> руб</w:t>
      </w:r>
      <w:r>
        <w:rPr>
          <w:rFonts w:ascii="Times New Roman" w:hAnsi="Times New Roman"/>
          <w:sz w:val="24"/>
          <w:szCs w:val="24"/>
        </w:rPr>
        <w:t>лей</w:t>
      </w:r>
      <w:r w:rsidRPr="00380367">
        <w:rPr>
          <w:rFonts w:ascii="Times New Roman" w:hAnsi="Times New Roman"/>
          <w:sz w:val="24"/>
          <w:szCs w:val="24"/>
        </w:rPr>
        <w:t xml:space="preserve"> ежегодно. Таким образом окупаемость проекта составит 2 года.</w:t>
      </w:r>
    </w:p>
    <w:p w14:paraId="321A222E" w14:textId="29942B2E" w:rsidR="00380367" w:rsidRDefault="00380367" w:rsidP="00380367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65B60">
        <w:rPr>
          <w:rFonts w:ascii="Times New Roman" w:hAnsi="Times New Roman"/>
          <w:color w:val="000000"/>
          <w:sz w:val="24"/>
          <w:szCs w:val="24"/>
        </w:rPr>
        <w:t>Предполагаемый срок реализации проекта 202</w:t>
      </w:r>
      <w:r w:rsidR="003C7EE7">
        <w:rPr>
          <w:rFonts w:ascii="Times New Roman" w:hAnsi="Times New Roman"/>
          <w:color w:val="000000"/>
          <w:sz w:val="24"/>
          <w:szCs w:val="24"/>
        </w:rPr>
        <w:t>5</w:t>
      </w:r>
      <w:r w:rsidRPr="00965B60">
        <w:rPr>
          <w:rFonts w:ascii="Times New Roman" w:hAnsi="Times New Roman"/>
          <w:color w:val="000000"/>
          <w:sz w:val="24"/>
          <w:szCs w:val="24"/>
        </w:rPr>
        <w:t xml:space="preserve"> год.</w:t>
      </w:r>
    </w:p>
    <w:p w14:paraId="2F9E0B84" w14:textId="77777777" w:rsidR="00380367" w:rsidRDefault="00380367" w:rsidP="00380367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 xml:space="preserve">Затраты на реализацию проекта </w:t>
      </w:r>
      <w:r>
        <w:rPr>
          <w:rFonts w:ascii="Times New Roman" w:hAnsi="Times New Roman"/>
          <w:color w:val="000000"/>
          <w:sz w:val="24"/>
          <w:szCs w:val="24"/>
        </w:rPr>
        <w:t>1,1</w:t>
      </w:r>
      <w:r w:rsidRPr="0016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(1,3 </w:t>
      </w:r>
      <w:r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>
        <w:rPr>
          <w:rFonts w:ascii="Times New Roman" w:hAnsi="Times New Roman"/>
          <w:color w:val="000000"/>
          <w:sz w:val="24"/>
          <w:szCs w:val="24"/>
        </w:rPr>
        <w:t>).</w:t>
      </w:r>
      <w:r w:rsidRPr="001604EE">
        <w:rPr>
          <w:rFonts w:ascii="Times New Roman" w:hAnsi="Times New Roman"/>
          <w:color w:val="000000"/>
          <w:sz w:val="24"/>
          <w:szCs w:val="24"/>
        </w:rPr>
        <w:tab/>
      </w:r>
    </w:p>
    <w:p w14:paraId="5D2C8165" w14:textId="77777777" w:rsidR="003A1E69" w:rsidRPr="003A1E69" w:rsidRDefault="003A1E69" w:rsidP="003A1E69">
      <w:pPr>
        <w:spacing w:before="0" w:after="0"/>
        <w:ind w:firstLine="709"/>
        <w:rPr>
          <w:rFonts w:ascii="Times New Roman" w:hAnsi="Times New Roman"/>
          <w:b/>
          <w:color w:val="FF0000"/>
          <w:sz w:val="24"/>
          <w:szCs w:val="24"/>
        </w:rPr>
      </w:pPr>
    </w:p>
    <w:p w14:paraId="0F6CF39C" w14:textId="77777777" w:rsidR="003A1E69" w:rsidRPr="00865924" w:rsidRDefault="003A1E69" w:rsidP="003A1E69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865924">
        <w:rPr>
          <w:rFonts w:ascii="Times New Roman" w:hAnsi="Times New Roman"/>
          <w:b/>
          <w:sz w:val="24"/>
          <w:szCs w:val="24"/>
          <w:lang w:val="en-US"/>
        </w:rPr>
        <w:t>VI</w:t>
      </w:r>
      <w:r w:rsidRPr="00865924">
        <w:rPr>
          <w:rFonts w:ascii="Times New Roman" w:hAnsi="Times New Roman"/>
          <w:b/>
          <w:sz w:val="24"/>
          <w:szCs w:val="24"/>
        </w:rPr>
        <w:t xml:space="preserve">. Приобретение прибора ПАРМА ВАФ-А(М) 0-1-1-2 для укомплектования электролаборатории </w:t>
      </w:r>
      <w:proofErr w:type="spellStart"/>
      <w:r w:rsidRPr="00865924">
        <w:rPr>
          <w:rFonts w:ascii="Times New Roman" w:hAnsi="Times New Roman"/>
          <w:b/>
          <w:sz w:val="24"/>
          <w:szCs w:val="24"/>
        </w:rPr>
        <w:t>вольтамперфазоиндикатором</w:t>
      </w:r>
      <w:proofErr w:type="spellEnd"/>
      <w:r w:rsidRPr="00865924">
        <w:rPr>
          <w:rFonts w:ascii="Times New Roman" w:hAnsi="Times New Roman"/>
          <w:b/>
          <w:sz w:val="24"/>
          <w:szCs w:val="24"/>
        </w:rPr>
        <w:t xml:space="preserve"> (N_KGK_03)</w:t>
      </w:r>
    </w:p>
    <w:p w14:paraId="61CA5B12" w14:textId="77777777" w:rsidR="00B54EFA" w:rsidRPr="00B54EFA" w:rsidRDefault="00865924" w:rsidP="00865924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Необходимость</w:t>
      </w:r>
      <w:r w:rsidR="00D46765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р</w:t>
      </w:r>
      <w:r w:rsidRPr="00380367">
        <w:rPr>
          <w:rFonts w:ascii="Times New Roman" w:hAnsi="Times New Roman"/>
          <w:sz w:val="24"/>
          <w:szCs w:val="24"/>
        </w:rPr>
        <w:t>еализаци</w:t>
      </w:r>
      <w:r>
        <w:rPr>
          <w:rFonts w:ascii="Times New Roman" w:hAnsi="Times New Roman"/>
          <w:sz w:val="24"/>
          <w:szCs w:val="24"/>
        </w:rPr>
        <w:t>и</w:t>
      </w:r>
      <w:r w:rsidRPr="00380367">
        <w:rPr>
          <w:rFonts w:ascii="Times New Roman" w:hAnsi="Times New Roman"/>
          <w:sz w:val="24"/>
          <w:szCs w:val="24"/>
        </w:rPr>
        <w:t xml:space="preserve"> </w:t>
      </w:r>
      <w:r w:rsidR="00B54EFA" w:rsidRPr="00B54EFA">
        <w:rPr>
          <w:rFonts w:ascii="Times New Roman" w:hAnsi="Times New Roman"/>
          <w:sz w:val="24"/>
          <w:szCs w:val="24"/>
        </w:rPr>
        <w:t xml:space="preserve">мероприятия является выполнение требований </w:t>
      </w:r>
      <w:r>
        <w:rPr>
          <w:rFonts w:ascii="Times New Roman" w:hAnsi="Times New Roman"/>
          <w:sz w:val="24"/>
          <w:szCs w:val="24"/>
        </w:rPr>
        <w:br/>
      </w:r>
      <w:r w:rsidR="00B54EFA" w:rsidRPr="00B54EFA">
        <w:rPr>
          <w:rFonts w:ascii="Times New Roman" w:hAnsi="Times New Roman"/>
          <w:sz w:val="24"/>
          <w:szCs w:val="24"/>
        </w:rPr>
        <w:t>п. 14.8 приложения 2 приказа Минэнерго от 13.07.2020 «</w:t>
      </w:r>
      <w:r>
        <w:rPr>
          <w:rFonts w:ascii="Times New Roman" w:hAnsi="Times New Roman"/>
          <w:sz w:val="24"/>
          <w:szCs w:val="24"/>
        </w:rPr>
        <w:t>О</w:t>
      </w:r>
      <w:r w:rsidR="00B54EFA" w:rsidRPr="00B54EFA">
        <w:rPr>
          <w:rFonts w:ascii="Times New Roman" w:hAnsi="Times New Roman"/>
          <w:sz w:val="24"/>
          <w:szCs w:val="24"/>
        </w:rPr>
        <w:t xml:space="preserve">б утверждении правил технического обслуживания устройств и комплексов релейной защиты и автоматики и внесении изменений в требования к обеспечению надежности электроэнергетических систем, надежности и безопасности объектов электроэнергетики и энергопринимающих установок </w:t>
      </w:r>
      <w:r>
        <w:rPr>
          <w:rFonts w:ascii="Times New Roman" w:hAnsi="Times New Roman"/>
          <w:sz w:val="24"/>
          <w:szCs w:val="24"/>
        </w:rPr>
        <w:t>«П</w:t>
      </w:r>
      <w:r w:rsidR="00B54EFA" w:rsidRPr="00B54EFA">
        <w:rPr>
          <w:rFonts w:ascii="Times New Roman" w:hAnsi="Times New Roman"/>
          <w:sz w:val="24"/>
          <w:szCs w:val="24"/>
        </w:rPr>
        <w:t>равила организации технического обслуживания и ремонта объектов электроэнергетики»</w:t>
      </w:r>
    </w:p>
    <w:p w14:paraId="2B14B29C" w14:textId="77777777" w:rsidR="00B54EFA" w:rsidRPr="00B54EFA" w:rsidRDefault="00B54EFA" w:rsidP="00865924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B54EFA">
        <w:rPr>
          <w:rFonts w:ascii="Times New Roman" w:hAnsi="Times New Roman"/>
          <w:sz w:val="24"/>
          <w:szCs w:val="24"/>
        </w:rPr>
        <w:t xml:space="preserve">ВАФ - </w:t>
      </w:r>
      <w:proofErr w:type="spellStart"/>
      <w:r w:rsidRPr="00B54EFA">
        <w:rPr>
          <w:rFonts w:ascii="Times New Roman" w:hAnsi="Times New Roman"/>
          <w:sz w:val="24"/>
          <w:szCs w:val="24"/>
        </w:rPr>
        <w:t>вольтамперфазометр</w:t>
      </w:r>
      <w:proofErr w:type="spellEnd"/>
      <w:r w:rsidRPr="00B54EFA">
        <w:rPr>
          <w:rFonts w:ascii="Times New Roman" w:hAnsi="Times New Roman"/>
          <w:sz w:val="24"/>
          <w:szCs w:val="24"/>
        </w:rPr>
        <w:t xml:space="preserve"> - переносной прибор, применяется для периодических замеров напряжения, тока и чередования фаз в конкретных 3-х фазных цепях 380 В.</w:t>
      </w:r>
    </w:p>
    <w:p w14:paraId="5414C1D1" w14:textId="77777777" w:rsidR="00B54EFA" w:rsidRPr="00B54EFA" w:rsidRDefault="00B54EFA" w:rsidP="00865924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B54EFA">
        <w:rPr>
          <w:rFonts w:ascii="Times New Roman" w:hAnsi="Times New Roman"/>
          <w:sz w:val="24"/>
          <w:szCs w:val="24"/>
        </w:rPr>
        <w:t>ВАФ предназначен для измерения напряжения постоянного тока и параметров сигналов синусоидальной формы при техническом обслуживании, выводе в ремонт и приемки из ремонта оборудования:</w:t>
      </w:r>
    </w:p>
    <w:p w14:paraId="3B5C6324" w14:textId="77777777" w:rsidR="00B54EFA" w:rsidRPr="00B54EFA" w:rsidRDefault="00B54EFA" w:rsidP="00865924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B54EFA">
        <w:rPr>
          <w:rFonts w:ascii="Times New Roman" w:hAnsi="Times New Roman"/>
          <w:sz w:val="24"/>
          <w:szCs w:val="24"/>
        </w:rPr>
        <w:t xml:space="preserve"> – действующего значения напряжения и силы переменного тока;</w:t>
      </w:r>
    </w:p>
    <w:p w14:paraId="62542B5A" w14:textId="77777777" w:rsidR="00B54EFA" w:rsidRPr="00B54EFA" w:rsidRDefault="00B54EFA" w:rsidP="00865924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B54EFA">
        <w:rPr>
          <w:rFonts w:ascii="Times New Roman" w:hAnsi="Times New Roman"/>
          <w:sz w:val="24"/>
          <w:szCs w:val="24"/>
        </w:rPr>
        <w:t xml:space="preserve"> – частоты переменного тока и напряжения; </w:t>
      </w:r>
    </w:p>
    <w:p w14:paraId="520FFC47" w14:textId="77777777" w:rsidR="00B54EFA" w:rsidRPr="00B54EFA" w:rsidRDefault="00B54EFA" w:rsidP="00865924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B54EFA">
        <w:rPr>
          <w:rFonts w:ascii="Times New Roman" w:hAnsi="Times New Roman"/>
          <w:sz w:val="24"/>
          <w:szCs w:val="24"/>
        </w:rPr>
        <w:t>– угла сдвига фаз между напряжением и током;</w:t>
      </w:r>
    </w:p>
    <w:p w14:paraId="4A4E0ECD" w14:textId="77777777" w:rsidR="00B54EFA" w:rsidRPr="00B54EFA" w:rsidRDefault="00B54EFA" w:rsidP="00865924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B54EFA">
        <w:rPr>
          <w:rFonts w:ascii="Times New Roman" w:hAnsi="Times New Roman"/>
          <w:sz w:val="24"/>
          <w:szCs w:val="24"/>
        </w:rPr>
        <w:t xml:space="preserve"> – угла сдвига фаз между напряжением и напряжением;</w:t>
      </w:r>
    </w:p>
    <w:p w14:paraId="2F9AB49A" w14:textId="77777777" w:rsidR="00B54EFA" w:rsidRPr="00B54EFA" w:rsidRDefault="00B54EFA" w:rsidP="00865924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B54EFA">
        <w:rPr>
          <w:rFonts w:ascii="Times New Roman" w:hAnsi="Times New Roman"/>
          <w:sz w:val="24"/>
          <w:szCs w:val="24"/>
        </w:rPr>
        <w:t xml:space="preserve"> – косинуса угла между током и напряжением (</w:t>
      </w:r>
      <w:proofErr w:type="spellStart"/>
      <w:proofErr w:type="gramStart"/>
      <w:r w:rsidRPr="00B54EFA">
        <w:rPr>
          <w:rFonts w:ascii="Times New Roman" w:hAnsi="Times New Roman"/>
          <w:sz w:val="24"/>
          <w:szCs w:val="24"/>
        </w:rPr>
        <w:t>cos</w:t>
      </w:r>
      <w:proofErr w:type="spellEnd"/>
      <w:r w:rsidRPr="00B54EFA">
        <w:rPr>
          <w:rFonts w:ascii="Times New Roman" w:hAnsi="Times New Roman"/>
          <w:sz w:val="24"/>
          <w:szCs w:val="24"/>
        </w:rPr>
        <w:t>(</w:t>
      </w:r>
      <w:proofErr w:type="gramEnd"/>
      <w:r w:rsidRPr="00B54EFA">
        <w:rPr>
          <w:rFonts w:ascii="Times New Roman" w:hAnsi="Times New Roman"/>
          <w:sz w:val="24"/>
          <w:szCs w:val="24"/>
        </w:rPr>
        <w:t xml:space="preserve">)), вычисление и отображение; </w:t>
      </w:r>
    </w:p>
    <w:p w14:paraId="5D0F4186" w14:textId="77777777" w:rsidR="00B54EFA" w:rsidRPr="00B54EFA" w:rsidRDefault="00B54EFA" w:rsidP="00865924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B54EFA">
        <w:rPr>
          <w:rFonts w:ascii="Times New Roman" w:hAnsi="Times New Roman"/>
          <w:sz w:val="24"/>
          <w:szCs w:val="24"/>
        </w:rPr>
        <w:t>– активной, реактивной и полной мощности; а также для определения последовательности чередования фаз в трехфазных системах с номинальным междуфазным напряжением в диапазоне от 100 до 380 В, как со средней точкой, так и без нее.</w:t>
      </w:r>
    </w:p>
    <w:p w14:paraId="2D5199C2" w14:textId="77777777" w:rsidR="003A1E69" w:rsidRDefault="00B54EFA" w:rsidP="00865924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B54EFA">
        <w:rPr>
          <w:rFonts w:ascii="Times New Roman" w:hAnsi="Times New Roman"/>
          <w:sz w:val="24"/>
          <w:szCs w:val="24"/>
        </w:rPr>
        <w:lastRenderedPageBreak/>
        <w:t xml:space="preserve">Данная модификация </w:t>
      </w:r>
      <w:proofErr w:type="spellStart"/>
      <w:r w:rsidRPr="00B54EFA">
        <w:rPr>
          <w:rFonts w:ascii="Times New Roman" w:hAnsi="Times New Roman"/>
          <w:sz w:val="24"/>
          <w:szCs w:val="24"/>
        </w:rPr>
        <w:t>вольтамперфазоиндикатора</w:t>
      </w:r>
      <w:proofErr w:type="spellEnd"/>
      <w:r w:rsidRPr="00B54EFA">
        <w:rPr>
          <w:rFonts w:ascii="Times New Roman" w:hAnsi="Times New Roman"/>
          <w:sz w:val="24"/>
          <w:szCs w:val="24"/>
        </w:rPr>
        <w:t xml:space="preserve"> включает в себя необходимое количество функций, которые требуются при проведении диагностики электрооборудования АО «КГК» и выполнения требований НТД.</w:t>
      </w:r>
    </w:p>
    <w:p w14:paraId="2E84666B" w14:textId="7894B592" w:rsidR="00865924" w:rsidRDefault="00865924" w:rsidP="00865924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65B60">
        <w:rPr>
          <w:rFonts w:ascii="Times New Roman" w:hAnsi="Times New Roman"/>
          <w:color w:val="000000"/>
          <w:sz w:val="24"/>
          <w:szCs w:val="24"/>
        </w:rPr>
        <w:t>Предполагаемый срок реализации проекта 202</w:t>
      </w:r>
      <w:r w:rsidR="003C7EE7">
        <w:rPr>
          <w:rFonts w:ascii="Times New Roman" w:hAnsi="Times New Roman"/>
          <w:color w:val="000000"/>
          <w:sz w:val="24"/>
          <w:szCs w:val="24"/>
        </w:rPr>
        <w:t>5</w:t>
      </w:r>
      <w:r w:rsidRPr="00965B60">
        <w:rPr>
          <w:rFonts w:ascii="Times New Roman" w:hAnsi="Times New Roman"/>
          <w:color w:val="000000"/>
          <w:sz w:val="24"/>
          <w:szCs w:val="24"/>
        </w:rPr>
        <w:t xml:space="preserve"> год.</w:t>
      </w:r>
    </w:p>
    <w:p w14:paraId="2859E087" w14:textId="77777777" w:rsidR="00865924" w:rsidRDefault="00865924" w:rsidP="00865924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 xml:space="preserve">Затраты на реализацию проекта </w:t>
      </w:r>
      <w:r>
        <w:rPr>
          <w:rFonts w:ascii="Times New Roman" w:hAnsi="Times New Roman"/>
          <w:color w:val="000000"/>
          <w:sz w:val="24"/>
          <w:szCs w:val="24"/>
        </w:rPr>
        <w:t>0,</w:t>
      </w:r>
      <w:r w:rsidR="0050665A">
        <w:rPr>
          <w:rFonts w:ascii="Times New Roman" w:hAnsi="Times New Roman"/>
          <w:color w:val="000000"/>
          <w:sz w:val="24"/>
          <w:szCs w:val="24"/>
        </w:rPr>
        <w:t>1</w:t>
      </w:r>
      <w:r w:rsidRPr="0016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(0,</w:t>
      </w:r>
      <w:r w:rsidR="0050665A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>
        <w:rPr>
          <w:rFonts w:ascii="Times New Roman" w:hAnsi="Times New Roman"/>
          <w:color w:val="000000"/>
          <w:sz w:val="24"/>
          <w:szCs w:val="24"/>
        </w:rPr>
        <w:t>).</w:t>
      </w:r>
    </w:p>
    <w:p w14:paraId="3EEDF12B" w14:textId="77777777" w:rsidR="002F6F1C" w:rsidRPr="00885102" w:rsidRDefault="002F6F1C" w:rsidP="003A1E69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</w:p>
    <w:p w14:paraId="099B735C" w14:textId="77777777" w:rsidR="003A1E69" w:rsidRPr="00866393" w:rsidRDefault="003A1E69" w:rsidP="003A1E69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866393">
        <w:rPr>
          <w:rFonts w:ascii="Times New Roman" w:hAnsi="Times New Roman"/>
          <w:b/>
          <w:sz w:val="24"/>
          <w:szCs w:val="24"/>
          <w:lang w:val="en-US"/>
        </w:rPr>
        <w:t>VII</w:t>
      </w:r>
      <w:r w:rsidRPr="00866393">
        <w:rPr>
          <w:rFonts w:ascii="Times New Roman" w:hAnsi="Times New Roman"/>
          <w:b/>
          <w:sz w:val="24"/>
          <w:szCs w:val="24"/>
        </w:rPr>
        <w:t>. Поставка переносного газоанализатора для нужд ТЭЦ-1 (N_KGK_0</w:t>
      </w:r>
      <w:r w:rsidR="008725EC">
        <w:rPr>
          <w:rFonts w:ascii="Times New Roman" w:hAnsi="Times New Roman"/>
          <w:b/>
          <w:sz w:val="24"/>
          <w:szCs w:val="24"/>
        </w:rPr>
        <w:t>4</w:t>
      </w:r>
      <w:r w:rsidRPr="00866393">
        <w:rPr>
          <w:rFonts w:ascii="Times New Roman" w:hAnsi="Times New Roman"/>
          <w:b/>
          <w:sz w:val="24"/>
          <w:szCs w:val="24"/>
        </w:rPr>
        <w:t>)</w:t>
      </w:r>
    </w:p>
    <w:p w14:paraId="2BA55595" w14:textId="77777777" w:rsidR="00D46765" w:rsidRPr="00D46765" w:rsidRDefault="00D46765" w:rsidP="00D46765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Необходимостью р</w:t>
      </w:r>
      <w:r w:rsidRPr="00380367">
        <w:rPr>
          <w:rFonts w:ascii="Times New Roman" w:hAnsi="Times New Roman"/>
          <w:sz w:val="24"/>
          <w:szCs w:val="24"/>
        </w:rPr>
        <w:t>еализаци</w:t>
      </w:r>
      <w:r>
        <w:rPr>
          <w:rFonts w:ascii="Times New Roman" w:hAnsi="Times New Roman"/>
          <w:sz w:val="24"/>
          <w:szCs w:val="24"/>
        </w:rPr>
        <w:t>и</w:t>
      </w:r>
      <w:r w:rsidRPr="00380367">
        <w:rPr>
          <w:rFonts w:ascii="Times New Roman" w:hAnsi="Times New Roman"/>
          <w:sz w:val="24"/>
          <w:szCs w:val="24"/>
        </w:rPr>
        <w:t xml:space="preserve"> </w:t>
      </w:r>
      <w:r w:rsidRPr="00D46765">
        <w:rPr>
          <w:rFonts w:ascii="Times New Roman" w:hAnsi="Times New Roman"/>
          <w:sz w:val="24"/>
          <w:szCs w:val="24"/>
        </w:rPr>
        <w:t xml:space="preserve">мероприятия является выполнение требований п 4.3.31 </w:t>
      </w:r>
      <w:r>
        <w:rPr>
          <w:rFonts w:ascii="Times New Roman" w:hAnsi="Times New Roman"/>
          <w:sz w:val="24"/>
          <w:szCs w:val="24"/>
        </w:rPr>
        <w:br/>
      </w:r>
      <w:r w:rsidRPr="00D46765">
        <w:rPr>
          <w:rFonts w:ascii="Times New Roman" w:hAnsi="Times New Roman"/>
          <w:sz w:val="24"/>
          <w:szCs w:val="24"/>
        </w:rPr>
        <w:t>и п.4.3.32 (контроль присосов воздуха в топку и газовый тракт котлоагрегатов) СО 153-34.20.501-2003 «Правила технической эксплуатации электрических станций и сетей Российской Федерации» (в ред.2021г).</w:t>
      </w:r>
    </w:p>
    <w:p w14:paraId="00D101B6" w14:textId="77777777" w:rsidR="00D46765" w:rsidRPr="00D46765" w:rsidRDefault="00D46765" w:rsidP="00D46765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D46765">
        <w:rPr>
          <w:rFonts w:ascii="Times New Roman" w:hAnsi="Times New Roman"/>
          <w:sz w:val="24"/>
          <w:szCs w:val="24"/>
        </w:rPr>
        <w:t>Переносной газоанализатор используется для контроля и испытаний топочно-горелочных устройств с целью оптимизации режимов горения, испытаний котлоагрегатов для определения влияния режимных факторов на массовую концентрацию загрязняющих веществ, а также определения оптимального значения коэффициента избытка воздуха при работе на разных видах топлива и разных нагрузках (составление режимных карт).</w:t>
      </w:r>
    </w:p>
    <w:p w14:paraId="6D3B48A7" w14:textId="77777777" w:rsidR="00D46765" w:rsidRPr="00D46765" w:rsidRDefault="00D46765" w:rsidP="00D46765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D46765">
        <w:rPr>
          <w:rFonts w:ascii="Times New Roman" w:hAnsi="Times New Roman"/>
          <w:sz w:val="24"/>
          <w:szCs w:val="24"/>
        </w:rPr>
        <w:t>Неплотности топки и газоходов являются одной из основных причин, ограничивающих нагрузку котлоагрегатов, и оказывают существенное влияние на их экономические показатели, вызывая значительные перерасходы электроэнергии на собственные нужды и повышение удельных расходов топлива.</w:t>
      </w:r>
    </w:p>
    <w:p w14:paraId="165F2EF3" w14:textId="77777777" w:rsidR="00D46765" w:rsidRPr="00D46765" w:rsidRDefault="00D46765" w:rsidP="00D46765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D46765">
        <w:rPr>
          <w:rFonts w:ascii="Times New Roman" w:hAnsi="Times New Roman"/>
          <w:sz w:val="24"/>
          <w:szCs w:val="24"/>
        </w:rPr>
        <w:t xml:space="preserve"> Увеличение коэффициента избытка воздуха в топке выше оптимального значения приводит к снижению температуры в топке, к уменьшению температурного напора, а значит, к уменьшению тепловосприятия поверхностей теплообмена. Кроме того, с увеличением избытка воздуха возрастают расходы воздуха и продуктов сгорания и соответственно возрастает расход электроэнергии на привод вентилятора и дымососа.</w:t>
      </w:r>
    </w:p>
    <w:p w14:paraId="5C98DE17" w14:textId="77777777" w:rsidR="00D46765" w:rsidRPr="00D46765" w:rsidRDefault="00D46765" w:rsidP="00D46765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D46765">
        <w:rPr>
          <w:rFonts w:ascii="Times New Roman" w:hAnsi="Times New Roman"/>
          <w:sz w:val="24"/>
          <w:szCs w:val="24"/>
        </w:rPr>
        <w:t xml:space="preserve"> При температуре уходящих газов в диапазоне 120–170 °С увеличение коэффициента избытка воздуха в топке на 1 приводит к увеличению потерь с уходящими газами на 5–7%, что в свою очередь приводит к увеличению удельного расхода условного топлива </w:t>
      </w:r>
      <w:r>
        <w:rPr>
          <w:rFonts w:ascii="Times New Roman" w:hAnsi="Times New Roman"/>
          <w:sz w:val="24"/>
          <w:szCs w:val="24"/>
        </w:rPr>
        <w:br/>
      </w:r>
      <w:r w:rsidRPr="00D46765">
        <w:rPr>
          <w:rFonts w:ascii="Times New Roman" w:hAnsi="Times New Roman"/>
          <w:sz w:val="24"/>
          <w:szCs w:val="24"/>
        </w:rPr>
        <w:t>на 0,2 кг/Гкал.</w:t>
      </w:r>
    </w:p>
    <w:p w14:paraId="6F8D12F0" w14:textId="77777777" w:rsidR="00D46765" w:rsidRDefault="00D46765" w:rsidP="00D46765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65B60">
        <w:rPr>
          <w:rFonts w:ascii="Times New Roman" w:hAnsi="Times New Roman"/>
          <w:color w:val="000000"/>
          <w:sz w:val="24"/>
          <w:szCs w:val="24"/>
        </w:rPr>
        <w:t>Предполагаемый срок реализации проекта 202</w:t>
      </w:r>
      <w:r w:rsidR="0050665A">
        <w:rPr>
          <w:rFonts w:ascii="Times New Roman" w:hAnsi="Times New Roman"/>
          <w:color w:val="000000"/>
          <w:sz w:val="24"/>
          <w:szCs w:val="24"/>
        </w:rPr>
        <w:t>7</w:t>
      </w:r>
      <w:r w:rsidRPr="00965B60">
        <w:rPr>
          <w:rFonts w:ascii="Times New Roman" w:hAnsi="Times New Roman"/>
          <w:color w:val="000000"/>
          <w:sz w:val="24"/>
          <w:szCs w:val="24"/>
        </w:rPr>
        <w:t xml:space="preserve"> год.</w:t>
      </w:r>
    </w:p>
    <w:p w14:paraId="121C6153" w14:textId="77777777" w:rsidR="003A1E69" w:rsidRDefault="00D46765" w:rsidP="00D46765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 xml:space="preserve">Затраты на реализацию проекта </w:t>
      </w:r>
      <w:r>
        <w:rPr>
          <w:rFonts w:ascii="Times New Roman" w:hAnsi="Times New Roman"/>
          <w:color w:val="000000"/>
          <w:sz w:val="24"/>
          <w:szCs w:val="24"/>
        </w:rPr>
        <w:t>0,</w:t>
      </w:r>
      <w:r w:rsidR="0050665A">
        <w:rPr>
          <w:rFonts w:ascii="Times New Roman" w:hAnsi="Times New Roman"/>
          <w:color w:val="000000"/>
          <w:sz w:val="24"/>
          <w:szCs w:val="24"/>
        </w:rPr>
        <w:t>3</w:t>
      </w:r>
      <w:r w:rsidRPr="0016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(0,</w:t>
      </w:r>
      <w:r w:rsidR="0050665A">
        <w:rPr>
          <w:rFonts w:ascii="Times New Roman" w:hAnsi="Times New Roman"/>
          <w:color w:val="000000"/>
          <w:sz w:val="24"/>
          <w:szCs w:val="24"/>
        </w:rPr>
        <w:t>4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>
        <w:rPr>
          <w:rFonts w:ascii="Times New Roman" w:hAnsi="Times New Roman"/>
          <w:color w:val="000000"/>
          <w:sz w:val="24"/>
          <w:szCs w:val="24"/>
        </w:rPr>
        <w:t xml:space="preserve">). </w:t>
      </w:r>
    </w:p>
    <w:p w14:paraId="65CE626D" w14:textId="77777777" w:rsidR="00D46765" w:rsidRDefault="00D46765" w:rsidP="00D46765">
      <w:pPr>
        <w:spacing w:before="0" w:after="0"/>
        <w:ind w:firstLine="709"/>
        <w:rPr>
          <w:rFonts w:ascii="Times New Roman" w:hAnsi="Times New Roman"/>
          <w:b/>
          <w:color w:val="FF0000"/>
          <w:sz w:val="24"/>
          <w:szCs w:val="24"/>
        </w:rPr>
      </w:pPr>
    </w:p>
    <w:p w14:paraId="39A2CF0F" w14:textId="05864F25" w:rsidR="003A1E69" w:rsidRPr="0050665A" w:rsidRDefault="008725EC" w:rsidP="003A1E69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866393">
        <w:rPr>
          <w:rFonts w:ascii="Times New Roman" w:hAnsi="Times New Roman"/>
          <w:b/>
          <w:sz w:val="24"/>
          <w:szCs w:val="24"/>
          <w:lang w:val="en-US"/>
        </w:rPr>
        <w:t>VIII</w:t>
      </w:r>
      <w:r w:rsidR="003A1E69" w:rsidRPr="0050665A">
        <w:rPr>
          <w:rFonts w:ascii="Times New Roman" w:hAnsi="Times New Roman"/>
          <w:b/>
          <w:sz w:val="24"/>
          <w:szCs w:val="24"/>
        </w:rPr>
        <w:t>. Поставка пневматической системы питания для лаборатории УТАИ подразделения ТЭЦ-1 (N_KGK_0</w:t>
      </w:r>
      <w:r>
        <w:rPr>
          <w:rFonts w:ascii="Times New Roman" w:hAnsi="Times New Roman"/>
          <w:b/>
          <w:sz w:val="24"/>
          <w:szCs w:val="24"/>
        </w:rPr>
        <w:t>5</w:t>
      </w:r>
      <w:r w:rsidR="003A1E69" w:rsidRPr="0050665A">
        <w:rPr>
          <w:rFonts w:ascii="Times New Roman" w:hAnsi="Times New Roman"/>
          <w:b/>
          <w:sz w:val="24"/>
          <w:szCs w:val="24"/>
        </w:rPr>
        <w:t>)</w:t>
      </w:r>
    </w:p>
    <w:p w14:paraId="35EE35A9" w14:textId="77777777" w:rsidR="0050665A" w:rsidRPr="0050665A" w:rsidRDefault="0050665A" w:rsidP="0050665A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Необходимостью р</w:t>
      </w:r>
      <w:r w:rsidRPr="00380367">
        <w:rPr>
          <w:rFonts w:ascii="Times New Roman" w:hAnsi="Times New Roman"/>
          <w:sz w:val="24"/>
          <w:szCs w:val="24"/>
        </w:rPr>
        <w:t>еализаци</w:t>
      </w:r>
      <w:r>
        <w:rPr>
          <w:rFonts w:ascii="Times New Roman" w:hAnsi="Times New Roman"/>
          <w:sz w:val="24"/>
          <w:szCs w:val="24"/>
        </w:rPr>
        <w:t>и</w:t>
      </w:r>
      <w:r w:rsidRPr="0050665A">
        <w:rPr>
          <w:rFonts w:ascii="Times New Roman" w:hAnsi="Times New Roman"/>
          <w:sz w:val="24"/>
          <w:szCs w:val="24"/>
        </w:rPr>
        <w:t xml:space="preserve"> </w:t>
      </w:r>
      <w:r w:rsidRPr="00D46765">
        <w:rPr>
          <w:rFonts w:ascii="Times New Roman" w:hAnsi="Times New Roman"/>
          <w:sz w:val="24"/>
          <w:szCs w:val="24"/>
        </w:rPr>
        <w:t>мероприятия является</w:t>
      </w:r>
      <w:r w:rsidRPr="00380367">
        <w:rPr>
          <w:rFonts w:ascii="Times New Roman" w:hAnsi="Times New Roman"/>
          <w:sz w:val="24"/>
          <w:szCs w:val="24"/>
        </w:rPr>
        <w:t xml:space="preserve"> </w:t>
      </w:r>
      <w:r w:rsidRPr="0050665A">
        <w:rPr>
          <w:rFonts w:ascii="Times New Roman" w:hAnsi="Times New Roman"/>
          <w:sz w:val="24"/>
          <w:szCs w:val="24"/>
        </w:rPr>
        <w:t>выполнени</w:t>
      </w:r>
      <w:r>
        <w:rPr>
          <w:rFonts w:ascii="Times New Roman" w:hAnsi="Times New Roman"/>
          <w:sz w:val="24"/>
          <w:szCs w:val="24"/>
        </w:rPr>
        <w:t>е</w:t>
      </w:r>
      <w:r w:rsidRPr="0050665A">
        <w:rPr>
          <w:rFonts w:ascii="Times New Roman" w:hAnsi="Times New Roman"/>
          <w:sz w:val="24"/>
          <w:szCs w:val="24"/>
        </w:rPr>
        <w:t xml:space="preserve"> периодической поверки (калибровки) средств измерения  установленных на оборудовании ТЭЦ-1 </w:t>
      </w:r>
      <w:r>
        <w:rPr>
          <w:rFonts w:ascii="Times New Roman" w:hAnsi="Times New Roman"/>
          <w:sz w:val="24"/>
          <w:szCs w:val="24"/>
        </w:rPr>
        <w:br/>
      </w:r>
      <w:r w:rsidRPr="0050665A">
        <w:rPr>
          <w:rFonts w:ascii="Times New Roman" w:hAnsi="Times New Roman"/>
          <w:sz w:val="24"/>
          <w:szCs w:val="24"/>
        </w:rPr>
        <w:t>в соответствии со статьей 13 Федерального закона «Об  обеспечении единства измерений», пп.6.5.2. и 8.7. Руководства по качеству метрологической службы СТО 34.01-39.3-001-2017 ПАО «</w:t>
      </w:r>
      <w:proofErr w:type="spellStart"/>
      <w:r w:rsidRPr="0050665A">
        <w:rPr>
          <w:rFonts w:ascii="Times New Roman" w:hAnsi="Times New Roman"/>
          <w:sz w:val="24"/>
          <w:szCs w:val="24"/>
        </w:rPr>
        <w:t>Россети</w:t>
      </w:r>
      <w:proofErr w:type="spellEnd"/>
      <w:r w:rsidRPr="0050665A">
        <w:rPr>
          <w:rFonts w:ascii="Times New Roman" w:hAnsi="Times New Roman"/>
          <w:sz w:val="24"/>
          <w:szCs w:val="24"/>
        </w:rPr>
        <w:t>» и главой 1.9. (Обеспечение единства измерений) СО 153-34.20.501-2003 «Правила технической эксплуатации электрических станций и сетей Российской Федерации» (Санкт-Петербург, 2021).</w:t>
      </w:r>
    </w:p>
    <w:p w14:paraId="0E8D6B9D" w14:textId="0C96E3AF" w:rsidR="0050665A" w:rsidRPr="0050665A" w:rsidRDefault="0050665A" w:rsidP="0050665A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50665A">
        <w:rPr>
          <w:rFonts w:ascii="Times New Roman" w:hAnsi="Times New Roman"/>
          <w:sz w:val="24"/>
          <w:szCs w:val="24"/>
        </w:rPr>
        <w:t xml:space="preserve"> Система пневматического питания является источником сжатого воздуха и предназначены для пневматического питания калибраторов-контроллеров давления, </w:t>
      </w:r>
      <w:r w:rsidRPr="0050665A">
        <w:rPr>
          <w:rFonts w:ascii="Times New Roman" w:hAnsi="Times New Roman"/>
          <w:sz w:val="24"/>
          <w:szCs w:val="24"/>
        </w:rPr>
        <w:lastRenderedPageBreak/>
        <w:t xml:space="preserve">метрологического стенда </w:t>
      </w:r>
      <w:r w:rsidR="00B51473" w:rsidRPr="00B51473">
        <w:rPr>
          <w:rFonts w:ascii="Times New Roman" w:hAnsi="Times New Roman"/>
          <w:sz w:val="24"/>
          <w:szCs w:val="24"/>
        </w:rPr>
        <w:t>Участк</w:t>
      </w:r>
      <w:r w:rsidR="00B51473">
        <w:rPr>
          <w:rFonts w:ascii="Times New Roman" w:hAnsi="Times New Roman"/>
          <w:sz w:val="24"/>
          <w:szCs w:val="24"/>
        </w:rPr>
        <w:t>а</w:t>
      </w:r>
      <w:r w:rsidR="00B51473" w:rsidRPr="00B51473">
        <w:rPr>
          <w:rFonts w:ascii="Times New Roman" w:hAnsi="Times New Roman"/>
          <w:sz w:val="24"/>
          <w:szCs w:val="24"/>
        </w:rPr>
        <w:t xml:space="preserve"> тепловой автоматики и измерений (далее - УТАИ)</w:t>
      </w:r>
      <w:r w:rsidRPr="0050665A">
        <w:rPr>
          <w:rFonts w:ascii="Times New Roman" w:hAnsi="Times New Roman"/>
          <w:sz w:val="24"/>
          <w:szCs w:val="24"/>
        </w:rPr>
        <w:t xml:space="preserve"> и другого оборудования.</w:t>
      </w:r>
    </w:p>
    <w:p w14:paraId="28E0E3C6" w14:textId="7CC17740" w:rsidR="00EE1409" w:rsidRDefault="00EE1409" w:rsidP="0050665A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отсутствии возможности</w:t>
      </w:r>
      <w:r w:rsidRPr="0050665A">
        <w:rPr>
          <w:rFonts w:ascii="Times New Roman" w:hAnsi="Times New Roman"/>
          <w:sz w:val="24"/>
          <w:szCs w:val="24"/>
        </w:rPr>
        <w:t xml:space="preserve"> выполн</w:t>
      </w:r>
      <w:r>
        <w:rPr>
          <w:rFonts w:ascii="Times New Roman" w:hAnsi="Times New Roman"/>
          <w:sz w:val="24"/>
          <w:szCs w:val="24"/>
        </w:rPr>
        <w:t>ения</w:t>
      </w:r>
      <w:r w:rsidRPr="0050665A">
        <w:rPr>
          <w:rFonts w:ascii="Times New Roman" w:hAnsi="Times New Roman"/>
          <w:sz w:val="24"/>
          <w:szCs w:val="24"/>
        </w:rPr>
        <w:t xml:space="preserve"> калибровк</w:t>
      </w:r>
      <w:r>
        <w:rPr>
          <w:rFonts w:ascii="Times New Roman" w:hAnsi="Times New Roman"/>
          <w:sz w:val="24"/>
          <w:szCs w:val="24"/>
        </w:rPr>
        <w:t>и собственными силами,</w:t>
      </w:r>
      <w:r w:rsidRPr="0050665A">
        <w:rPr>
          <w:rFonts w:ascii="Times New Roman" w:hAnsi="Times New Roman"/>
          <w:sz w:val="24"/>
          <w:szCs w:val="24"/>
        </w:rPr>
        <w:t xml:space="preserve"> СИ должны </w:t>
      </w:r>
      <w:r>
        <w:rPr>
          <w:rFonts w:ascii="Times New Roman" w:hAnsi="Times New Roman"/>
          <w:sz w:val="24"/>
          <w:szCs w:val="24"/>
        </w:rPr>
        <w:t>проходить поверку</w:t>
      </w:r>
      <w:r w:rsidRPr="0050665A">
        <w:rPr>
          <w:rFonts w:ascii="Times New Roman" w:hAnsi="Times New Roman"/>
          <w:sz w:val="24"/>
          <w:szCs w:val="24"/>
        </w:rPr>
        <w:t>. Согласно перечн</w:t>
      </w:r>
      <w:r>
        <w:rPr>
          <w:rFonts w:ascii="Times New Roman" w:hAnsi="Times New Roman"/>
          <w:sz w:val="24"/>
          <w:szCs w:val="24"/>
        </w:rPr>
        <w:t>ю</w:t>
      </w:r>
      <w:r w:rsidRPr="003C0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количество</w:t>
      </w:r>
      <w:r w:rsidRPr="0050665A">
        <w:rPr>
          <w:rFonts w:ascii="Times New Roman" w:hAnsi="Times New Roman"/>
          <w:sz w:val="24"/>
          <w:szCs w:val="24"/>
        </w:rPr>
        <w:t xml:space="preserve"> СИ</w:t>
      </w:r>
      <w:r>
        <w:rPr>
          <w:rFonts w:ascii="Times New Roman" w:hAnsi="Times New Roman"/>
          <w:sz w:val="24"/>
          <w:szCs w:val="24"/>
        </w:rPr>
        <w:t>, подлежащих</w:t>
      </w:r>
      <w:r w:rsidRPr="0050665A">
        <w:rPr>
          <w:rFonts w:ascii="Times New Roman" w:hAnsi="Times New Roman"/>
          <w:sz w:val="24"/>
          <w:szCs w:val="24"/>
        </w:rPr>
        <w:t xml:space="preserve"> калибровк</w:t>
      </w:r>
      <w:r>
        <w:rPr>
          <w:rFonts w:ascii="Times New Roman" w:hAnsi="Times New Roman"/>
          <w:sz w:val="24"/>
          <w:szCs w:val="24"/>
        </w:rPr>
        <w:t>е</w:t>
      </w:r>
      <w:r w:rsidRPr="005066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</w:t>
      </w:r>
      <w:r w:rsidRPr="0050665A">
        <w:rPr>
          <w:rFonts w:ascii="Times New Roman" w:hAnsi="Times New Roman"/>
          <w:sz w:val="24"/>
          <w:szCs w:val="24"/>
        </w:rPr>
        <w:t>подразделени</w:t>
      </w:r>
      <w:r>
        <w:rPr>
          <w:rFonts w:ascii="Times New Roman" w:hAnsi="Times New Roman"/>
          <w:sz w:val="24"/>
          <w:szCs w:val="24"/>
        </w:rPr>
        <w:t xml:space="preserve">ю </w:t>
      </w:r>
      <w:r w:rsidRPr="0050665A">
        <w:rPr>
          <w:rFonts w:ascii="Times New Roman" w:hAnsi="Times New Roman"/>
          <w:sz w:val="24"/>
          <w:szCs w:val="24"/>
        </w:rPr>
        <w:t xml:space="preserve">ТЭЦ-1, </w:t>
      </w:r>
      <w:r>
        <w:rPr>
          <w:rFonts w:ascii="Times New Roman" w:hAnsi="Times New Roman"/>
          <w:sz w:val="24"/>
          <w:szCs w:val="24"/>
        </w:rPr>
        <w:t>составляет</w:t>
      </w:r>
      <w:r w:rsidRPr="0050665A">
        <w:rPr>
          <w:rFonts w:ascii="Times New Roman" w:hAnsi="Times New Roman"/>
          <w:sz w:val="24"/>
          <w:szCs w:val="24"/>
        </w:rPr>
        <w:t xml:space="preserve"> 75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665A">
        <w:rPr>
          <w:rFonts w:ascii="Times New Roman" w:hAnsi="Times New Roman"/>
          <w:sz w:val="24"/>
          <w:szCs w:val="24"/>
        </w:rPr>
        <w:t>шт</w:t>
      </w:r>
      <w:r>
        <w:rPr>
          <w:rFonts w:ascii="Times New Roman" w:hAnsi="Times New Roman"/>
          <w:sz w:val="24"/>
          <w:szCs w:val="24"/>
        </w:rPr>
        <w:t>.</w:t>
      </w:r>
      <w:r w:rsidRPr="005066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50665A">
        <w:rPr>
          <w:rFonts w:ascii="Times New Roman" w:hAnsi="Times New Roman"/>
          <w:sz w:val="24"/>
          <w:szCs w:val="24"/>
        </w:rPr>
        <w:t>редн</w:t>
      </w:r>
      <w:r>
        <w:rPr>
          <w:rFonts w:ascii="Times New Roman" w:hAnsi="Times New Roman"/>
          <w:sz w:val="24"/>
          <w:szCs w:val="24"/>
        </w:rPr>
        <w:t xml:space="preserve">яя цена </w:t>
      </w:r>
      <w:r w:rsidRPr="0050665A">
        <w:rPr>
          <w:rFonts w:ascii="Times New Roman" w:hAnsi="Times New Roman"/>
          <w:sz w:val="24"/>
          <w:szCs w:val="24"/>
        </w:rPr>
        <w:t>поверки одного датчика</w:t>
      </w:r>
      <w:r>
        <w:rPr>
          <w:rFonts w:ascii="Times New Roman" w:hAnsi="Times New Roman"/>
          <w:sz w:val="24"/>
          <w:szCs w:val="24"/>
        </w:rPr>
        <w:t>,</w:t>
      </w:r>
      <w:r w:rsidRPr="0050665A">
        <w:rPr>
          <w:rFonts w:ascii="Times New Roman" w:hAnsi="Times New Roman"/>
          <w:sz w:val="24"/>
          <w:szCs w:val="24"/>
        </w:rPr>
        <w:t xml:space="preserve"> согласно тарифам КЦСМ на 2023 год</w:t>
      </w:r>
      <w:r>
        <w:rPr>
          <w:rFonts w:ascii="Times New Roman" w:hAnsi="Times New Roman"/>
          <w:sz w:val="24"/>
          <w:szCs w:val="24"/>
        </w:rPr>
        <w:t>,</w:t>
      </w:r>
      <w:r w:rsidRPr="005066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составляет</w:t>
      </w:r>
      <w:r w:rsidRPr="0050665A">
        <w:rPr>
          <w:rFonts w:ascii="Times New Roman" w:hAnsi="Times New Roman"/>
          <w:sz w:val="24"/>
          <w:szCs w:val="24"/>
        </w:rPr>
        <w:t xml:space="preserve"> 4 785,70 р</w:t>
      </w:r>
      <w:r>
        <w:rPr>
          <w:rFonts w:ascii="Times New Roman" w:hAnsi="Times New Roman"/>
          <w:sz w:val="24"/>
          <w:szCs w:val="24"/>
        </w:rPr>
        <w:t>ублей</w:t>
      </w:r>
      <w:r w:rsidRPr="0050665A">
        <w:rPr>
          <w:rFonts w:ascii="Times New Roman" w:hAnsi="Times New Roman"/>
          <w:sz w:val="24"/>
          <w:szCs w:val="24"/>
        </w:rPr>
        <w:t xml:space="preserve"> (без НДС)</w:t>
      </w:r>
      <w:r>
        <w:rPr>
          <w:rFonts w:ascii="Times New Roman" w:hAnsi="Times New Roman"/>
          <w:sz w:val="24"/>
          <w:szCs w:val="24"/>
        </w:rPr>
        <w:t>.</w:t>
      </w:r>
      <w:r w:rsidRPr="0050665A">
        <w:rPr>
          <w:rFonts w:ascii="Times New Roman" w:hAnsi="Times New Roman"/>
          <w:sz w:val="24"/>
          <w:szCs w:val="24"/>
        </w:rPr>
        <w:t xml:space="preserve"> </w:t>
      </w:r>
    </w:p>
    <w:p w14:paraId="626629FE" w14:textId="6061F42A" w:rsidR="0050665A" w:rsidRPr="0050665A" w:rsidRDefault="0050665A" w:rsidP="0050665A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50665A">
        <w:rPr>
          <w:rFonts w:ascii="Times New Roman" w:hAnsi="Times New Roman"/>
          <w:sz w:val="24"/>
          <w:szCs w:val="24"/>
        </w:rPr>
        <w:t xml:space="preserve">Покупка системы пневматического питания позволит экономить денежные средства за счёт калибруемых СИ (датчиков давления, расхода, уровня) и возможности проведения </w:t>
      </w:r>
      <w:proofErr w:type="spellStart"/>
      <w:r w:rsidRPr="0050665A">
        <w:rPr>
          <w:rFonts w:ascii="Times New Roman" w:hAnsi="Times New Roman"/>
          <w:sz w:val="24"/>
          <w:szCs w:val="24"/>
        </w:rPr>
        <w:t>юстировочных</w:t>
      </w:r>
      <w:proofErr w:type="spellEnd"/>
      <w:r w:rsidRPr="0050665A">
        <w:rPr>
          <w:rFonts w:ascii="Times New Roman" w:hAnsi="Times New Roman"/>
          <w:sz w:val="24"/>
          <w:szCs w:val="24"/>
        </w:rPr>
        <w:t xml:space="preserve"> работ (настройка метрологических характеристик) СИ сдаваемых на поверку в </w:t>
      </w:r>
      <w:r w:rsidR="006F0A89" w:rsidRPr="006F0A89">
        <w:rPr>
          <w:rFonts w:ascii="Times New Roman" w:hAnsi="Times New Roman"/>
          <w:sz w:val="24"/>
          <w:szCs w:val="24"/>
        </w:rPr>
        <w:t xml:space="preserve">Федеральное бюджетное учреждение «Государственный региональный центр стандартизации, метрологии и испытаний в Калининградской области» </w:t>
      </w:r>
      <w:r w:rsidR="006F0A89">
        <w:rPr>
          <w:rFonts w:ascii="Times New Roman" w:hAnsi="Times New Roman"/>
          <w:sz w:val="24"/>
          <w:szCs w:val="24"/>
        </w:rPr>
        <w:t xml:space="preserve">(далее – </w:t>
      </w:r>
      <w:r w:rsidRPr="0050665A">
        <w:rPr>
          <w:rFonts w:ascii="Times New Roman" w:hAnsi="Times New Roman"/>
          <w:sz w:val="24"/>
          <w:szCs w:val="24"/>
        </w:rPr>
        <w:t>КЦСМ</w:t>
      </w:r>
      <w:r w:rsidR="006F0A89">
        <w:rPr>
          <w:rFonts w:ascii="Times New Roman" w:hAnsi="Times New Roman"/>
          <w:sz w:val="24"/>
          <w:szCs w:val="24"/>
        </w:rPr>
        <w:t>)</w:t>
      </w:r>
      <w:r w:rsidRPr="0050665A">
        <w:rPr>
          <w:rFonts w:ascii="Times New Roman" w:hAnsi="Times New Roman"/>
          <w:sz w:val="24"/>
          <w:szCs w:val="24"/>
        </w:rPr>
        <w:t xml:space="preserve">. </w:t>
      </w:r>
    </w:p>
    <w:p w14:paraId="0465EBD0" w14:textId="13A96E9E" w:rsidR="003A1E69" w:rsidRDefault="003C0CB3" w:rsidP="0050665A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Таким образом,</w:t>
      </w:r>
      <w:r w:rsidRPr="003C0CB3">
        <w:t xml:space="preserve"> </w:t>
      </w:r>
      <w:r>
        <w:rPr>
          <w:rFonts w:ascii="Times New Roman" w:hAnsi="Times New Roman"/>
          <w:sz w:val="24"/>
          <w:szCs w:val="24"/>
        </w:rPr>
        <w:t>с учетом</w:t>
      </w:r>
      <w:r w:rsidRPr="003C0C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0CB3">
        <w:rPr>
          <w:rFonts w:ascii="Times New Roman" w:hAnsi="Times New Roman"/>
          <w:sz w:val="24"/>
          <w:szCs w:val="24"/>
        </w:rPr>
        <w:t>межповерочн</w:t>
      </w:r>
      <w:r>
        <w:rPr>
          <w:rFonts w:ascii="Times New Roman" w:hAnsi="Times New Roman"/>
          <w:sz w:val="24"/>
          <w:szCs w:val="24"/>
        </w:rPr>
        <w:t>ого</w:t>
      </w:r>
      <w:proofErr w:type="spellEnd"/>
      <w:r w:rsidRPr="003C0CB3">
        <w:rPr>
          <w:rFonts w:ascii="Times New Roman" w:hAnsi="Times New Roman"/>
          <w:sz w:val="24"/>
          <w:szCs w:val="24"/>
        </w:rPr>
        <w:t xml:space="preserve"> интервал</w:t>
      </w:r>
      <w:r>
        <w:rPr>
          <w:rFonts w:ascii="Times New Roman" w:hAnsi="Times New Roman"/>
          <w:sz w:val="24"/>
          <w:szCs w:val="24"/>
        </w:rPr>
        <w:t>а</w:t>
      </w:r>
      <w:r w:rsidRPr="003C0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3C0CB3">
        <w:rPr>
          <w:rFonts w:ascii="Times New Roman" w:hAnsi="Times New Roman"/>
          <w:sz w:val="24"/>
          <w:szCs w:val="24"/>
        </w:rPr>
        <w:t>3 года)</w:t>
      </w:r>
      <w:r w:rsidRPr="0050665A">
        <w:rPr>
          <w:rFonts w:ascii="Times New Roman" w:hAnsi="Times New Roman"/>
          <w:sz w:val="24"/>
          <w:szCs w:val="24"/>
        </w:rPr>
        <w:t xml:space="preserve"> </w:t>
      </w:r>
      <w:r w:rsidR="0050665A">
        <w:rPr>
          <w:rFonts w:ascii="Times New Roman" w:hAnsi="Times New Roman"/>
          <w:sz w:val="24"/>
          <w:szCs w:val="24"/>
        </w:rPr>
        <w:t xml:space="preserve">экономия </w:t>
      </w:r>
      <w:r>
        <w:rPr>
          <w:rFonts w:ascii="Times New Roman" w:hAnsi="Times New Roman"/>
          <w:sz w:val="24"/>
          <w:szCs w:val="24"/>
        </w:rPr>
        <w:t>при</w:t>
      </w:r>
      <w:r w:rsidR="0050665A">
        <w:rPr>
          <w:rFonts w:ascii="Times New Roman" w:hAnsi="Times New Roman"/>
          <w:sz w:val="24"/>
          <w:szCs w:val="24"/>
        </w:rPr>
        <w:t xml:space="preserve"> отказ</w:t>
      </w:r>
      <w:r>
        <w:rPr>
          <w:rFonts w:ascii="Times New Roman" w:hAnsi="Times New Roman"/>
          <w:sz w:val="24"/>
          <w:szCs w:val="24"/>
        </w:rPr>
        <w:t>е от</w:t>
      </w:r>
      <w:r w:rsidR="0050665A">
        <w:rPr>
          <w:rFonts w:ascii="Times New Roman" w:hAnsi="Times New Roman"/>
          <w:sz w:val="24"/>
          <w:szCs w:val="24"/>
        </w:rPr>
        <w:t xml:space="preserve"> услуг подрядчика</w:t>
      </w:r>
      <w:r w:rsidR="0050665A" w:rsidRPr="00380367">
        <w:rPr>
          <w:rFonts w:ascii="Times New Roman" w:hAnsi="Times New Roman"/>
          <w:sz w:val="24"/>
          <w:szCs w:val="24"/>
        </w:rPr>
        <w:t xml:space="preserve"> </w:t>
      </w:r>
      <w:r w:rsidR="0050665A" w:rsidRPr="0050665A">
        <w:rPr>
          <w:rFonts w:ascii="Times New Roman" w:hAnsi="Times New Roman"/>
          <w:sz w:val="24"/>
          <w:szCs w:val="24"/>
        </w:rPr>
        <w:t xml:space="preserve">составит </w:t>
      </w:r>
      <w:r w:rsidR="0050665A">
        <w:rPr>
          <w:rFonts w:ascii="Times New Roman" w:hAnsi="Times New Roman"/>
          <w:sz w:val="24"/>
          <w:szCs w:val="24"/>
        </w:rPr>
        <w:t xml:space="preserve">0,4 млн </w:t>
      </w:r>
      <w:r w:rsidR="0050665A" w:rsidRPr="0050665A">
        <w:rPr>
          <w:rFonts w:ascii="Times New Roman" w:hAnsi="Times New Roman"/>
          <w:sz w:val="24"/>
          <w:szCs w:val="24"/>
        </w:rPr>
        <w:t>руб</w:t>
      </w:r>
      <w:r w:rsidR="0050665A">
        <w:rPr>
          <w:rFonts w:ascii="Times New Roman" w:hAnsi="Times New Roman"/>
          <w:sz w:val="24"/>
          <w:szCs w:val="24"/>
        </w:rPr>
        <w:t>лей</w:t>
      </w:r>
      <w:r w:rsidR="0050665A" w:rsidRPr="0050665A">
        <w:rPr>
          <w:rFonts w:ascii="Times New Roman" w:hAnsi="Times New Roman"/>
          <w:sz w:val="24"/>
          <w:szCs w:val="24"/>
        </w:rPr>
        <w:t xml:space="preserve"> за три года. </w:t>
      </w:r>
      <w:r>
        <w:rPr>
          <w:rFonts w:ascii="Times New Roman" w:hAnsi="Times New Roman"/>
          <w:sz w:val="24"/>
          <w:szCs w:val="24"/>
        </w:rPr>
        <w:t>Исходя из указанного, п</w:t>
      </w:r>
      <w:r w:rsidR="0050665A" w:rsidRPr="0050665A">
        <w:rPr>
          <w:rFonts w:ascii="Times New Roman" w:hAnsi="Times New Roman"/>
          <w:sz w:val="24"/>
          <w:szCs w:val="24"/>
        </w:rPr>
        <w:t>окупка пневматической системы питания для лаборатории УТАИ окупится за 2,8 года.</w:t>
      </w:r>
    </w:p>
    <w:p w14:paraId="55144BAD" w14:textId="77777777" w:rsidR="0050665A" w:rsidRDefault="0050665A" w:rsidP="0050665A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65B60">
        <w:rPr>
          <w:rFonts w:ascii="Times New Roman" w:hAnsi="Times New Roman"/>
          <w:color w:val="000000"/>
          <w:sz w:val="24"/>
          <w:szCs w:val="24"/>
        </w:rPr>
        <w:t>Предполагаемый срок реализации проекта 202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965B60">
        <w:rPr>
          <w:rFonts w:ascii="Times New Roman" w:hAnsi="Times New Roman"/>
          <w:color w:val="000000"/>
          <w:sz w:val="24"/>
          <w:szCs w:val="24"/>
        </w:rPr>
        <w:t xml:space="preserve"> год.</w:t>
      </w:r>
    </w:p>
    <w:p w14:paraId="06A7FFC5" w14:textId="77777777" w:rsidR="0050665A" w:rsidRDefault="0050665A" w:rsidP="0050665A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 xml:space="preserve">Затраты на реализацию проекта </w:t>
      </w:r>
      <w:r>
        <w:rPr>
          <w:rFonts w:ascii="Times New Roman" w:hAnsi="Times New Roman"/>
          <w:color w:val="000000"/>
          <w:sz w:val="24"/>
          <w:szCs w:val="24"/>
        </w:rPr>
        <w:t>0,3</w:t>
      </w:r>
      <w:r w:rsidRPr="0016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(0,4 </w:t>
      </w:r>
      <w:r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>
        <w:rPr>
          <w:rFonts w:ascii="Times New Roman" w:hAnsi="Times New Roman"/>
          <w:color w:val="000000"/>
          <w:sz w:val="24"/>
          <w:szCs w:val="24"/>
        </w:rPr>
        <w:t xml:space="preserve">). </w:t>
      </w:r>
    </w:p>
    <w:p w14:paraId="760BECD3" w14:textId="77777777" w:rsidR="0050665A" w:rsidRPr="0050665A" w:rsidRDefault="0050665A" w:rsidP="0050665A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14:paraId="428946B3" w14:textId="77777777" w:rsidR="00CA03A2" w:rsidRPr="001604EE" w:rsidRDefault="008725EC" w:rsidP="00CA03A2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2E37A5">
        <w:rPr>
          <w:rFonts w:ascii="Times New Roman" w:hAnsi="Times New Roman"/>
          <w:b/>
          <w:sz w:val="24"/>
          <w:szCs w:val="24"/>
          <w:lang w:val="en-US"/>
        </w:rPr>
        <w:t>I</w:t>
      </w:r>
      <w:r w:rsidR="00CA03A2" w:rsidRPr="001604EE">
        <w:rPr>
          <w:rFonts w:ascii="Times New Roman" w:hAnsi="Times New Roman"/>
          <w:b/>
          <w:sz w:val="24"/>
          <w:szCs w:val="24"/>
          <w:lang w:val="en-US"/>
        </w:rPr>
        <w:t>X</w:t>
      </w:r>
      <w:r w:rsidR="00CA03A2" w:rsidRPr="001604EE">
        <w:rPr>
          <w:rFonts w:ascii="Times New Roman" w:hAnsi="Times New Roman"/>
          <w:b/>
          <w:sz w:val="24"/>
          <w:szCs w:val="24"/>
        </w:rPr>
        <w:t xml:space="preserve">. </w:t>
      </w:r>
      <w:r w:rsidR="00801192" w:rsidRPr="001604EE">
        <w:rPr>
          <w:rFonts w:ascii="Times New Roman" w:hAnsi="Times New Roman"/>
          <w:b/>
          <w:sz w:val="24"/>
          <w:szCs w:val="24"/>
        </w:rPr>
        <w:t xml:space="preserve">Поставка </w:t>
      </w:r>
      <w:proofErr w:type="spellStart"/>
      <w:r w:rsidR="00801192" w:rsidRPr="001604EE">
        <w:rPr>
          <w:rFonts w:ascii="Times New Roman" w:hAnsi="Times New Roman"/>
          <w:b/>
          <w:sz w:val="24"/>
          <w:szCs w:val="24"/>
        </w:rPr>
        <w:t>трубогиба</w:t>
      </w:r>
      <w:proofErr w:type="spellEnd"/>
      <w:r w:rsidR="00801192" w:rsidRPr="001604EE">
        <w:rPr>
          <w:rFonts w:ascii="Times New Roman" w:hAnsi="Times New Roman"/>
          <w:b/>
          <w:sz w:val="24"/>
          <w:szCs w:val="24"/>
        </w:rPr>
        <w:t xml:space="preserve"> электрического TOR HHW-G76 16-76 мм круг/квадрат </w:t>
      </w:r>
      <w:r w:rsidR="00CA03A2" w:rsidRPr="001604EE">
        <w:rPr>
          <w:rFonts w:ascii="Times New Roman" w:hAnsi="Times New Roman"/>
          <w:b/>
          <w:sz w:val="24"/>
          <w:szCs w:val="24"/>
        </w:rPr>
        <w:t>(N_KGK_0</w:t>
      </w:r>
      <w:r>
        <w:rPr>
          <w:rFonts w:ascii="Times New Roman" w:hAnsi="Times New Roman"/>
          <w:b/>
          <w:sz w:val="24"/>
          <w:szCs w:val="24"/>
        </w:rPr>
        <w:t>6</w:t>
      </w:r>
      <w:r w:rsidR="00CA03A2" w:rsidRPr="001604EE">
        <w:rPr>
          <w:rFonts w:ascii="Times New Roman" w:hAnsi="Times New Roman"/>
          <w:b/>
          <w:sz w:val="24"/>
          <w:szCs w:val="24"/>
        </w:rPr>
        <w:t>)</w:t>
      </w:r>
    </w:p>
    <w:p w14:paraId="276A182C" w14:textId="643F0481" w:rsidR="001604EE" w:rsidRDefault="001604EE" w:rsidP="001604EE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 xml:space="preserve">Приобретение </w:t>
      </w:r>
      <w:proofErr w:type="spellStart"/>
      <w:r w:rsidR="00E52E75">
        <w:rPr>
          <w:rFonts w:ascii="Times New Roman" w:hAnsi="Times New Roman"/>
          <w:color w:val="000000"/>
          <w:sz w:val="24"/>
          <w:szCs w:val="24"/>
        </w:rPr>
        <w:t>т</w:t>
      </w:r>
      <w:r w:rsidRPr="001604EE">
        <w:rPr>
          <w:rFonts w:ascii="Times New Roman" w:hAnsi="Times New Roman"/>
          <w:color w:val="000000"/>
          <w:sz w:val="24"/>
          <w:szCs w:val="24"/>
        </w:rPr>
        <w:t>рубогиба</w:t>
      </w:r>
      <w:proofErr w:type="spellEnd"/>
      <w:r w:rsidRPr="001604EE">
        <w:rPr>
          <w:rFonts w:ascii="Times New Roman" w:hAnsi="Times New Roman"/>
          <w:color w:val="000000"/>
          <w:sz w:val="24"/>
          <w:szCs w:val="24"/>
        </w:rPr>
        <w:t xml:space="preserve"> электрического </w:t>
      </w:r>
      <w:r w:rsidR="00E52E75">
        <w:rPr>
          <w:rFonts w:ascii="Times New Roman" w:hAnsi="Times New Roman"/>
          <w:color w:val="000000"/>
          <w:sz w:val="24"/>
          <w:szCs w:val="24"/>
        </w:rPr>
        <w:t>(</w:t>
      </w:r>
      <w:r w:rsidRPr="001604EE">
        <w:rPr>
          <w:rFonts w:ascii="Times New Roman" w:hAnsi="Times New Roman"/>
          <w:color w:val="000000"/>
          <w:sz w:val="24"/>
          <w:szCs w:val="24"/>
        </w:rPr>
        <w:t>TOR HHW-G76 16-76 мм круг/квадрат</w:t>
      </w:r>
      <w:r w:rsidR="00E52E75">
        <w:rPr>
          <w:rFonts w:ascii="Times New Roman" w:hAnsi="Times New Roman"/>
          <w:color w:val="000000"/>
          <w:sz w:val="24"/>
          <w:szCs w:val="24"/>
        </w:rPr>
        <w:t>)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00B14">
        <w:rPr>
          <w:rFonts w:ascii="Times New Roman" w:hAnsi="Times New Roman"/>
          <w:color w:val="000000"/>
          <w:sz w:val="24"/>
          <w:szCs w:val="24"/>
        </w:rPr>
        <w:t xml:space="preserve">необходимо для </w:t>
      </w:r>
      <w:r w:rsidRPr="001604EE">
        <w:rPr>
          <w:rFonts w:ascii="Times New Roman" w:hAnsi="Times New Roman"/>
          <w:color w:val="000000"/>
          <w:sz w:val="24"/>
          <w:szCs w:val="24"/>
        </w:rPr>
        <w:t>изготовлени</w:t>
      </w:r>
      <w:r w:rsidR="00632FDD">
        <w:rPr>
          <w:rFonts w:ascii="Times New Roman" w:hAnsi="Times New Roman"/>
          <w:color w:val="000000"/>
          <w:sz w:val="24"/>
          <w:szCs w:val="24"/>
        </w:rPr>
        <w:t>я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отдельных элементов основного оборудования, а также минимизаци</w:t>
      </w:r>
      <w:r w:rsidR="00632FDD">
        <w:rPr>
          <w:rFonts w:ascii="Times New Roman" w:hAnsi="Times New Roman"/>
          <w:color w:val="000000"/>
          <w:sz w:val="24"/>
          <w:szCs w:val="24"/>
        </w:rPr>
        <w:t>и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затрат на применение сварки или использование соединительных муфт </w:t>
      </w:r>
      <w:r w:rsidR="00E52E75">
        <w:rPr>
          <w:rFonts w:ascii="Times New Roman" w:hAnsi="Times New Roman"/>
          <w:color w:val="000000"/>
          <w:sz w:val="24"/>
          <w:szCs w:val="24"/>
        </w:rPr>
        <w:br/>
      </w:r>
      <w:r w:rsidRPr="001604EE">
        <w:rPr>
          <w:rFonts w:ascii="Times New Roman" w:hAnsi="Times New Roman"/>
          <w:color w:val="000000"/>
          <w:sz w:val="24"/>
          <w:szCs w:val="24"/>
        </w:rPr>
        <w:t>и элементов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632FD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Гибка труб даёт возможность изготовить гнутые участки трубопровода </w:t>
      </w:r>
      <w:r w:rsidR="00E52E75">
        <w:rPr>
          <w:rFonts w:ascii="Times New Roman" w:hAnsi="Times New Roman"/>
          <w:color w:val="000000"/>
          <w:sz w:val="24"/>
          <w:szCs w:val="24"/>
        </w:rPr>
        <w:br/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и отдельные элементы поверхностей нагрева применяемого основного оборудования </w:t>
      </w:r>
      <w:r w:rsidR="00E52E75">
        <w:rPr>
          <w:rFonts w:ascii="Times New Roman" w:hAnsi="Times New Roman"/>
          <w:color w:val="000000"/>
          <w:sz w:val="24"/>
          <w:szCs w:val="24"/>
        </w:rPr>
        <w:br/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в АО «КГК» из цельной трубы без использования ввариваемых патрубков. Исключение процесса сварки позволяет максимально сохранить структуру металла. Таким образом повышается прочность металлоконструкций и увеличивается их срок эксплуатации. </w:t>
      </w:r>
    </w:p>
    <w:p w14:paraId="2C2E0CFA" w14:textId="77777777" w:rsidR="001604EE" w:rsidRPr="001604EE" w:rsidRDefault="001604EE" w:rsidP="00965B60">
      <w:pPr>
        <w:spacing w:before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 xml:space="preserve">Стоимость выполнения отдельных видов работ согласно справочнику «базовые цены на работы по ремонту энергетического оборудования, адекватные условиям функционирования конкурентного рынка услуг по ремонту и </w:t>
      </w:r>
      <w:proofErr w:type="spellStart"/>
      <w:r w:rsidRPr="001604EE">
        <w:rPr>
          <w:rFonts w:ascii="Times New Roman" w:hAnsi="Times New Roman"/>
          <w:color w:val="000000"/>
          <w:sz w:val="24"/>
          <w:szCs w:val="24"/>
        </w:rPr>
        <w:t>техперевооружению</w:t>
      </w:r>
      <w:proofErr w:type="spellEnd"/>
      <w:r w:rsidRPr="001604EE">
        <w:rPr>
          <w:rFonts w:ascii="Times New Roman" w:hAnsi="Times New Roman"/>
          <w:color w:val="000000"/>
          <w:sz w:val="24"/>
          <w:szCs w:val="24"/>
        </w:rPr>
        <w:t xml:space="preserve"> Часть 1 (Базовые цены на работы ремонту паровых котлов, водогрейных котлов и вспомогательного оборудования)»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604EE">
        <w:rPr>
          <w:rFonts w:ascii="Times New Roman" w:hAnsi="Times New Roman"/>
          <w:color w:val="000000"/>
          <w:sz w:val="24"/>
          <w:szCs w:val="24"/>
        </w:rPr>
        <w:t>10302 Изготовление отдельных элементов поверхностей нагрева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2108"/>
        <w:gridCol w:w="990"/>
        <w:gridCol w:w="1040"/>
        <w:gridCol w:w="1497"/>
        <w:gridCol w:w="1859"/>
        <w:gridCol w:w="1127"/>
      </w:tblGrid>
      <w:tr w:rsidR="001604EE" w:rsidRPr="001604EE" w14:paraId="1E0281F6" w14:textId="77777777" w:rsidTr="00C92B93">
        <w:trPr>
          <w:tblHeader/>
          <w:jc w:val="center"/>
        </w:trPr>
        <w:tc>
          <w:tcPr>
            <w:tcW w:w="456" w:type="pct"/>
            <w:vMerge w:val="restar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DB4A71C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i217205"/>
            <w:r w:rsidRPr="001604EE">
              <w:rPr>
                <w:rFonts w:ascii="Times New Roman" w:hAnsi="Times New Roman"/>
                <w:sz w:val="20"/>
                <w:szCs w:val="20"/>
              </w:rPr>
              <w:t>№ позиции</w:t>
            </w:r>
            <w:bookmarkEnd w:id="1"/>
          </w:p>
        </w:tc>
        <w:tc>
          <w:tcPr>
            <w:tcW w:w="1111" w:type="pct"/>
            <w:vMerge w:val="restar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67BEAA4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Наименование элемента</w:t>
            </w:r>
          </w:p>
        </w:tc>
        <w:tc>
          <w:tcPr>
            <w:tcW w:w="522" w:type="pct"/>
            <w:vMerge w:val="restar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E546A8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Масса элемента, кг</w:t>
            </w:r>
          </w:p>
        </w:tc>
        <w:tc>
          <w:tcPr>
            <w:tcW w:w="548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8D473E6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Базовая цена в руб. за штуку</w:t>
            </w:r>
          </w:p>
        </w:tc>
        <w:tc>
          <w:tcPr>
            <w:tcW w:w="789" w:type="pct"/>
            <w:shd w:val="clear" w:color="auto" w:fill="FFFFFF"/>
            <w:vAlign w:val="center"/>
          </w:tcPr>
          <w:p w14:paraId="496F025D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 xml:space="preserve">С поправочным коэффициентом к базовым ценам, К-3,35 на основании письма ЗАО "ЦКБ </w:t>
            </w:r>
            <w:proofErr w:type="spellStart"/>
            <w:r w:rsidRPr="001604EE">
              <w:rPr>
                <w:rFonts w:ascii="Times New Roman" w:hAnsi="Times New Roman"/>
                <w:sz w:val="20"/>
                <w:szCs w:val="20"/>
              </w:rPr>
              <w:t>Энергоремонт</w:t>
            </w:r>
            <w:proofErr w:type="spellEnd"/>
            <w:r w:rsidRPr="001604EE">
              <w:rPr>
                <w:rFonts w:ascii="Times New Roman" w:hAnsi="Times New Roman"/>
                <w:sz w:val="20"/>
                <w:szCs w:val="20"/>
              </w:rPr>
              <w:t>" от 30.01.2019г. № 6-19/02</w:t>
            </w:r>
          </w:p>
        </w:tc>
        <w:tc>
          <w:tcPr>
            <w:tcW w:w="980" w:type="pct"/>
            <w:shd w:val="clear" w:color="auto" w:fill="FFFFFF"/>
            <w:vAlign w:val="center"/>
          </w:tcPr>
          <w:p w14:paraId="42BA9263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 xml:space="preserve">Увеличение стоимости ремонта оборудования с учетом степени вредности в баллах равной 4 составляет 2,2% (1,022). (Общ. </w:t>
            </w:r>
            <w:proofErr w:type="spellStart"/>
            <w:r w:rsidRPr="001604EE">
              <w:rPr>
                <w:rFonts w:ascii="Times New Roman" w:hAnsi="Times New Roman"/>
                <w:sz w:val="20"/>
                <w:szCs w:val="20"/>
              </w:rPr>
              <w:t>полож</w:t>
            </w:r>
            <w:proofErr w:type="spellEnd"/>
            <w:r w:rsidRPr="001604EE">
              <w:rPr>
                <w:rFonts w:ascii="Times New Roman" w:hAnsi="Times New Roman"/>
                <w:sz w:val="20"/>
                <w:szCs w:val="20"/>
              </w:rPr>
              <w:t xml:space="preserve">. п.16- ч.1,3, ч.14-ч.15) </w:t>
            </w:r>
          </w:p>
        </w:tc>
        <w:tc>
          <w:tcPr>
            <w:tcW w:w="594" w:type="pct"/>
            <w:shd w:val="clear" w:color="auto" w:fill="FFFFFF"/>
            <w:vAlign w:val="center"/>
          </w:tcPr>
          <w:p w14:paraId="0A8EA953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Итого цена в руб. за штуку</w:t>
            </w:r>
          </w:p>
        </w:tc>
      </w:tr>
      <w:tr w:rsidR="001604EE" w:rsidRPr="001604EE" w14:paraId="6C1BD3EB" w14:textId="77777777" w:rsidTr="00C92B93">
        <w:trPr>
          <w:trHeight w:val="58"/>
          <w:tblHeader/>
          <w:jc w:val="center"/>
        </w:trPr>
        <w:tc>
          <w:tcPr>
            <w:tcW w:w="456" w:type="pct"/>
            <w:vMerge/>
            <w:vAlign w:val="center"/>
            <w:hideMark/>
          </w:tcPr>
          <w:p w14:paraId="614085AB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1" w:type="pct"/>
            <w:vMerge/>
            <w:vAlign w:val="center"/>
            <w:hideMark/>
          </w:tcPr>
          <w:p w14:paraId="0354E005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  <w:vAlign w:val="center"/>
            <w:hideMark/>
          </w:tcPr>
          <w:p w14:paraId="6A22CCB2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13C14D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89" w:type="pct"/>
            <w:shd w:val="clear" w:color="auto" w:fill="FFFFFF"/>
            <w:vAlign w:val="center"/>
          </w:tcPr>
          <w:p w14:paraId="14EB8263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980" w:type="pct"/>
            <w:shd w:val="clear" w:color="auto" w:fill="FFFFFF"/>
            <w:vAlign w:val="center"/>
          </w:tcPr>
          <w:p w14:paraId="29F5DA85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94" w:type="pct"/>
            <w:shd w:val="clear" w:color="auto" w:fill="FFFFFF"/>
            <w:vAlign w:val="center"/>
          </w:tcPr>
          <w:p w14:paraId="57CCEFE4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</w:tr>
      <w:tr w:rsidR="001604EE" w:rsidRPr="001604EE" w14:paraId="5056EABA" w14:textId="77777777" w:rsidTr="00C92B93">
        <w:trPr>
          <w:jc w:val="center"/>
        </w:trPr>
        <w:tc>
          <w:tcPr>
            <w:tcW w:w="456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29DD343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01030208</w:t>
            </w:r>
          </w:p>
        </w:tc>
        <w:tc>
          <w:tcPr>
            <w:tcW w:w="1111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BBE7299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Участок змеевика, трубы, петля, гиб, «утка», «калач»</w:t>
            </w:r>
          </w:p>
        </w:tc>
        <w:tc>
          <w:tcPr>
            <w:tcW w:w="522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3F5FCE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До 10</w:t>
            </w:r>
          </w:p>
        </w:tc>
        <w:tc>
          <w:tcPr>
            <w:tcW w:w="548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E4B34EF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228</w:t>
            </w:r>
          </w:p>
        </w:tc>
        <w:tc>
          <w:tcPr>
            <w:tcW w:w="789" w:type="pct"/>
            <w:shd w:val="clear" w:color="auto" w:fill="FFFFFF"/>
            <w:vAlign w:val="center"/>
          </w:tcPr>
          <w:p w14:paraId="463A7929" w14:textId="77777777" w:rsidR="001604EE" w:rsidRPr="001604EE" w:rsidRDefault="001604EE" w:rsidP="001604EE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763,8</w:t>
            </w:r>
          </w:p>
        </w:tc>
        <w:tc>
          <w:tcPr>
            <w:tcW w:w="980" w:type="pct"/>
            <w:shd w:val="clear" w:color="auto" w:fill="FFFFFF"/>
            <w:vAlign w:val="center"/>
          </w:tcPr>
          <w:p w14:paraId="4C46E68C" w14:textId="77777777" w:rsidR="001604EE" w:rsidRPr="001604EE" w:rsidRDefault="001604EE" w:rsidP="001604EE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780,6036</w:t>
            </w:r>
          </w:p>
        </w:tc>
        <w:tc>
          <w:tcPr>
            <w:tcW w:w="594" w:type="pct"/>
            <w:shd w:val="clear" w:color="auto" w:fill="FFFFFF"/>
            <w:vAlign w:val="center"/>
          </w:tcPr>
          <w:p w14:paraId="57075BBB" w14:textId="77777777" w:rsidR="001604EE" w:rsidRPr="001604EE" w:rsidRDefault="001604EE" w:rsidP="001604EE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780,6036</w:t>
            </w:r>
          </w:p>
        </w:tc>
      </w:tr>
      <w:tr w:rsidR="001604EE" w:rsidRPr="001604EE" w14:paraId="276B85DE" w14:textId="77777777" w:rsidTr="00C92B93">
        <w:trPr>
          <w:jc w:val="center"/>
        </w:trPr>
        <w:tc>
          <w:tcPr>
            <w:tcW w:w="456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177BA96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01030209</w:t>
            </w:r>
          </w:p>
        </w:tc>
        <w:tc>
          <w:tcPr>
            <w:tcW w:w="1111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93DDE3D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То же</w:t>
            </w:r>
          </w:p>
        </w:tc>
        <w:tc>
          <w:tcPr>
            <w:tcW w:w="522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583AA85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Свыше 10</w:t>
            </w:r>
          </w:p>
        </w:tc>
        <w:tc>
          <w:tcPr>
            <w:tcW w:w="548" w:type="pct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7317A6C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304</w:t>
            </w:r>
          </w:p>
        </w:tc>
        <w:tc>
          <w:tcPr>
            <w:tcW w:w="789" w:type="pct"/>
            <w:shd w:val="clear" w:color="auto" w:fill="FFFFFF"/>
            <w:vAlign w:val="center"/>
          </w:tcPr>
          <w:p w14:paraId="60324D5C" w14:textId="77777777" w:rsidR="001604EE" w:rsidRPr="001604EE" w:rsidRDefault="001604EE" w:rsidP="001604EE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1018,4</w:t>
            </w:r>
          </w:p>
        </w:tc>
        <w:tc>
          <w:tcPr>
            <w:tcW w:w="980" w:type="pct"/>
            <w:shd w:val="clear" w:color="auto" w:fill="FFFFFF"/>
            <w:vAlign w:val="center"/>
          </w:tcPr>
          <w:p w14:paraId="04CEB13F" w14:textId="77777777" w:rsidR="001604EE" w:rsidRPr="001604EE" w:rsidRDefault="001604EE" w:rsidP="001604EE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1040,8048</w:t>
            </w:r>
          </w:p>
        </w:tc>
        <w:tc>
          <w:tcPr>
            <w:tcW w:w="594" w:type="pct"/>
            <w:shd w:val="clear" w:color="auto" w:fill="FFFFFF"/>
            <w:vAlign w:val="center"/>
          </w:tcPr>
          <w:p w14:paraId="087263CE" w14:textId="77777777" w:rsidR="001604EE" w:rsidRPr="001604EE" w:rsidRDefault="001604EE" w:rsidP="001604EE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1040,8048</w:t>
            </w:r>
          </w:p>
        </w:tc>
      </w:tr>
    </w:tbl>
    <w:p w14:paraId="62FB59AE" w14:textId="77777777" w:rsidR="001604EE" w:rsidRPr="001604EE" w:rsidRDefault="001604EE" w:rsidP="00965B60">
      <w:pPr>
        <w:spacing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lastRenderedPageBreak/>
        <w:t>В настоящее невозможно изготовление отдельных элементов котлов собственными силами.</w:t>
      </w:r>
    </w:p>
    <w:p w14:paraId="5FAC65B7" w14:textId="77777777" w:rsidR="001604EE" w:rsidRPr="001604EE" w:rsidRDefault="001604EE" w:rsidP="001604EE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>Всего в период с 2020-2021 гг. в составе работ подрядной организацией изготовлено: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6"/>
        <w:gridCol w:w="2667"/>
        <w:gridCol w:w="991"/>
        <w:gridCol w:w="993"/>
        <w:gridCol w:w="1135"/>
        <w:gridCol w:w="1334"/>
        <w:gridCol w:w="1490"/>
      </w:tblGrid>
      <w:tr w:rsidR="001604EE" w:rsidRPr="001604EE" w14:paraId="0FC1D147" w14:textId="77777777" w:rsidTr="00C92B93">
        <w:trPr>
          <w:trHeight w:val="177"/>
          <w:tblHeader/>
          <w:jc w:val="center"/>
        </w:trPr>
        <w:tc>
          <w:tcPr>
            <w:tcW w:w="45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3C700D5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№ позиции</w:t>
            </w:r>
          </w:p>
        </w:tc>
        <w:tc>
          <w:tcPr>
            <w:tcW w:w="1407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477E60A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Наименование элемента</w:t>
            </w:r>
          </w:p>
        </w:tc>
        <w:tc>
          <w:tcPr>
            <w:tcW w:w="523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6C0CE71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Масса элемента, кг</w:t>
            </w:r>
          </w:p>
        </w:tc>
        <w:tc>
          <w:tcPr>
            <w:tcW w:w="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DBCC9D2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2020, шт.</w:t>
            </w:r>
          </w:p>
        </w:tc>
        <w:tc>
          <w:tcPr>
            <w:tcW w:w="5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E977866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2021, шт.</w:t>
            </w:r>
          </w:p>
        </w:tc>
        <w:tc>
          <w:tcPr>
            <w:tcW w:w="7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3F2A53E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Стоимость работ за штуку, руб.</w:t>
            </w:r>
          </w:p>
        </w:tc>
        <w:tc>
          <w:tcPr>
            <w:tcW w:w="7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EB9FA3E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Общая стоимость работ, руб.</w:t>
            </w:r>
          </w:p>
        </w:tc>
      </w:tr>
      <w:tr w:rsidR="001604EE" w:rsidRPr="001604EE" w14:paraId="4C9F96CE" w14:textId="77777777" w:rsidTr="00C92B93">
        <w:trPr>
          <w:trHeight w:val="48"/>
          <w:tblHeader/>
          <w:jc w:val="center"/>
        </w:trPr>
        <w:tc>
          <w:tcPr>
            <w:tcW w:w="45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9863F7A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3DE504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3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7879F0C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8ED6BF8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753F669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B211ADE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010B93F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</w:tr>
      <w:tr w:rsidR="001604EE" w:rsidRPr="001604EE" w14:paraId="3A9D2F0E" w14:textId="77777777" w:rsidTr="00C92B93">
        <w:trPr>
          <w:jc w:val="center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1692C7D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01030208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ADC6E1B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Участок змеевика, трубы, петля, гиб, «утка», «калач»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578F293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До 10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BFED968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420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722C1" w14:textId="77777777" w:rsidR="001604EE" w:rsidRPr="001604EE" w:rsidRDefault="001604EE" w:rsidP="001604EE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186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2D13E4" w14:textId="77777777" w:rsidR="001604EE" w:rsidRPr="001604EE" w:rsidRDefault="001604EE" w:rsidP="001604EE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780,6036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60DA22" w14:textId="77777777" w:rsidR="001604EE" w:rsidRPr="001604EE" w:rsidRDefault="001604EE" w:rsidP="001604EE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472 680</w:t>
            </w:r>
          </w:p>
        </w:tc>
      </w:tr>
      <w:tr w:rsidR="001604EE" w:rsidRPr="001604EE" w14:paraId="320F07ED" w14:textId="77777777" w:rsidTr="00C92B93">
        <w:trPr>
          <w:jc w:val="center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B230AB9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01030209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A5F1E7E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То же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E21A5F5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Свыше 10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BE88E35" w14:textId="77777777" w:rsidR="001604EE" w:rsidRPr="001604EE" w:rsidRDefault="001604EE" w:rsidP="001604E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A457CE" w14:textId="77777777" w:rsidR="001604EE" w:rsidRPr="001604EE" w:rsidRDefault="001604EE" w:rsidP="001604EE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124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C9376E" w14:textId="77777777" w:rsidR="001604EE" w:rsidRPr="001604EE" w:rsidRDefault="001604EE" w:rsidP="001604EE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1040,8048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603647" w14:textId="77777777" w:rsidR="001604EE" w:rsidRPr="001604EE" w:rsidRDefault="001604EE" w:rsidP="001604EE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274 772</w:t>
            </w:r>
          </w:p>
        </w:tc>
      </w:tr>
      <w:tr w:rsidR="001604EE" w:rsidRPr="001604EE" w14:paraId="192EF070" w14:textId="77777777" w:rsidTr="00B54EFA">
        <w:trPr>
          <w:jc w:val="center"/>
        </w:trPr>
        <w:tc>
          <w:tcPr>
            <w:tcW w:w="42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AFE98A" w14:textId="77777777" w:rsidR="001604EE" w:rsidRPr="001604EE" w:rsidRDefault="001604EE" w:rsidP="001604EE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9F0FD3" w14:textId="77777777" w:rsidR="001604EE" w:rsidRPr="001604EE" w:rsidRDefault="001604EE" w:rsidP="001604EE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4EE">
              <w:rPr>
                <w:rFonts w:ascii="Times New Roman" w:hAnsi="Times New Roman"/>
                <w:sz w:val="20"/>
                <w:szCs w:val="20"/>
              </w:rPr>
              <w:t>747 402</w:t>
            </w:r>
          </w:p>
        </w:tc>
      </w:tr>
    </w:tbl>
    <w:p w14:paraId="38CAC9E9" w14:textId="4FD8767F" w:rsidR="00965B60" w:rsidRDefault="00965B60" w:rsidP="00965B60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65B60">
        <w:rPr>
          <w:rFonts w:ascii="Times New Roman" w:hAnsi="Times New Roman"/>
          <w:color w:val="000000"/>
          <w:sz w:val="24"/>
          <w:szCs w:val="24"/>
        </w:rPr>
        <w:t>В</w:t>
      </w:r>
      <w:r w:rsidR="00624B95">
        <w:rPr>
          <w:rFonts w:ascii="Times New Roman" w:hAnsi="Times New Roman"/>
          <w:color w:val="000000"/>
          <w:sz w:val="24"/>
          <w:szCs w:val="24"/>
        </w:rPr>
        <w:t xml:space="preserve"> целях</w:t>
      </w:r>
      <w:r w:rsidRPr="00965B6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рационализации проведения ремонтных работ н</w:t>
      </w:r>
      <w:r w:rsidRPr="00965B60">
        <w:rPr>
          <w:rFonts w:ascii="Times New Roman" w:hAnsi="Times New Roman"/>
          <w:color w:val="000000"/>
          <w:sz w:val="24"/>
          <w:szCs w:val="24"/>
        </w:rPr>
        <w:t xml:space="preserve">еобходимо </w:t>
      </w:r>
      <w:r>
        <w:rPr>
          <w:rFonts w:ascii="Times New Roman" w:hAnsi="Times New Roman"/>
          <w:color w:val="000000"/>
          <w:sz w:val="24"/>
          <w:szCs w:val="24"/>
        </w:rPr>
        <w:t>у</w:t>
      </w:r>
      <w:r w:rsidRPr="00965B60">
        <w:rPr>
          <w:rFonts w:ascii="Times New Roman" w:hAnsi="Times New Roman"/>
          <w:color w:val="000000"/>
          <w:sz w:val="24"/>
          <w:szCs w:val="24"/>
        </w:rPr>
        <w:t>комплектова</w:t>
      </w:r>
      <w:r>
        <w:rPr>
          <w:rFonts w:ascii="Times New Roman" w:hAnsi="Times New Roman"/>
          <w:color w:val="000000"/>
          <w:sz w:val="24"/>
          <w:szCs w:val="24"/>
        </w:rPr>
        <w:t>ть</w:t>
      </w:r>
      <w:r w:rsidRPr="00965B6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="000C23A2">
        <w:rPr>
          <w:rFonts w:ascii="Times New Roman" w:hAnsi="Times New Roman"/>
          <w:color w:val="000000"/>
          <w:sz w:val="24"/>
          <w:szCs w:val="24"/>
        </w:rPr>
        <w:t>Службу технического обслуживания и ремонт</w:t>
      </w:r>
      <w:r w:rsidR="004F145D">
        <w:rPr>
          <w:rFonts w:ascii="Times New Roman" w:hAnsi="Times New Roman"/>
          <w:color w:val="000000"/>
          <w:sz w:val="24"/>
          <w:szCs w:val="24"/>
        </w:rPr>
        <w:t>ов</w:t>
      </w:r>
      <w:r w:rsidR="000C23A2">
        <w:rPr>
          <w:rFonts w:ascii="Times New Roman" w:hAnsi="Times New Roman"/>
          <w:color w:val="000000"/>
          <w:sz w:val="24"/>
          <w:szCs w:val="24"/>
        </w:rPr>
        <w:t xml:space="preserve"> (далее - </w:t>
      </w:r>
      <w:r w:rsidRPr="00965B60">
        <w:rPr>
          <w:rFonts w:ascii="Times New Roman" w:hAnsi="Times New Roman"/>
          <w:color w:val="000000"/>
          <w:sz w:val="24"/>
          <w:szCs w:val="24"/>
        </w:rPr>
        <w:t>СТО и Р</w:t>
      </w:r>
      <w:r w:rsidR="000C23A2">
        <w:rPr>
          <w:rFonts w:ascii="Times New Roman" w:hAnsi="Times New Roman"/>
          <w:color w:val="000000"/>
          <w:sz w:val="24"/>
          <w:szCs w:val="24"/>
        </w:rPr>
        <w:t>)</w:t>
      </w:r>
      <w:r w:rsidRPr="00965B60">
        <w:rPr>
          <w:rFonts w:ascii="Times New Roman" w:hAnsi="Times New Roman"/>
          <w:color w:val="000000"/>
          <w:sz w:val="24"/>
          <w:szCs w:val="24"/>
        </w:rPr>
        <w:t xml:space="preserve"> оборудованием.</w:t>
      </w:r>
    </w:p>
    <w:p w14:paraId="56B0C596" w14:textId="77777777" w:rsidR="001604EE" w:rsidRDefault="00965B60" w:rsidP="00965B60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65B60">
        <w:rPr>
          <w:rFonts w:ascii="Times New Roman" w:hAnsi="Times New Roman"/>
          <w:color w:val="000000"/>
          <w:sz w:val="24"/>
          <w:szCs w:val="24"/>
        </w:rPr>
        <w:t>Предполагаемый срок реализации проекта 2024 год.</w:t>
      </w:r>
    </w:p>
    <w:p w14:paraId="5698F271" w14:textId="77777777" w:rsidR="001604EE" w:rsidRPr="001604EE" w:rsidRDefault="001604EE" w:rsidP="00965B60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>Затраты на реализацию проекта 0,1</w:t>
      </w:r>
      <w:r w:rsidRPr="0016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(0,2 </w:t>
      </w:r>
      <w:r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>
        <w:rPr>
          <w:rFonts w:ascii="Times New Roman" w:hAnsi="Times New Roman"/>
          <w:color w:val="000000"/>
          <w:sz w:val="24"/>
          <w:szCs w:val="24"/>
        </w:rPr>
        <w:t>).</w:t>
      </w:r>
      <w:r w:rsidRPr="001604EE">
        <w:rPr>
          <w:rFonts w:ascii="Times New Roman" w:hAnsi="Times New Roman"/>
          <w:color w:val="000000"/>
          <w:sz w:val="24"/>
          <w:szCs w:val="24"/>
        </w:rPr>
        <w:tab/>
      </w:r>
      <w:r w:rsidRPr="001604EE">
        <w:rPr>
          <w:rFonts w:ascii="Times New Roman" w:hAnsi="Times New Roman"/>
          <w:color w:val="000000"/>
          <w:sz w:val="24"/>
          <w:szCs w:val="24"/>
        </w:rPr>
        <w:tab/>
      </w:r>
    </w:p>
    <w:p w14:paraId="4499C8EB" w14:textId="77777777" w:rsidR="003A1E69" w:rsidRPr="003A1E69" w:rsidRDefault="003A1E69" w:rsidP="003A1E69">
      <w:pPr>
        <w:spacing w:before="0" w:after="0"/>
        <w:ind w:firstLine="709"/>
        <w:rPr>
          <w:rFonts w:ascii="Times New Roman" w:hAnsi="Times New Roman"/>
          <w:b/>
          <w:color w:val="000000"/>
          <w:sz w:val="24"/>
          <w:szCs w:val="24"/>
        </w:rPr>
      </w:pPr>
    </w:p>
    <w:p w14:paraId="5ABDC07A" w14:textId="77777777" w:rsidR="00CC251E" w:rsidRPr="002E37A5" w:rsidRDefault="00CC251E" w:rsidP="00CC251E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2E37A5">
        <w:rPr>
          <w:rFonts w:ascii="Times New Roman" w:hAnsi="Times New Roman"/>
          <w:b/>
          <w:sz w:val="24"/>
          <w:szCs w:val="24"/>
          <w:lang w:val="en-US"/>
        </w:rPr>
        <w:t>X</w:t>
      </w:r>
      <w:r w:rsidRPr="002E37A5">
        <w:rPr>
          <w:rFonts w:ascii="Times New Roman" w:hAnsi="Times New Roman"/>
          <w:b/>
          <w:sz w:val="24"/>
          <w:szCs w:val="24"/>
        </w:rPr>
        <w:t xml:space="preserve">. </w:t>
      </w:r>
      <w:r w:rsidR="002E37A5" w:rsidRPr="002E37A5">
        <w:rPr>
          <w:rFonts w:ascii="Times New Roman" w:hAnsi="Times New Roman"/>
          <w:b/>
          <w:sz w:val="24"/>
          <w:szCs w:val="24"/>
        </w:rPr>
        <w:t xml:space="preserve">Поставка ручной машины для снятия фаски с труб ТВР-90 </w:t>
      </w:r>
      <w:r w:rsidRPr="002E37A5">
        <w:rPr>
          <w:rFonts w:ascii="Times New Roman" w:hAnsi="Times New Roman"/>
          <w:b/>
          <w:sz w:val="24"/>
          <w:szCs w:val="24"/>
        </w:rPr>
        <w:t>(N_KGK_0</w:t>
      </w:r>
      <w:r w:rsidR="008725EC">
        <w:rPr>
          <w:rFonts w:ascii="Times New Roman" w:hAnsi="Times New Roman"/>
          <w:b/>
          <w:sz w:val="24"/>
          <w:szCs w:val="24"/>
        </w:rPr>
        <w:t>7</w:t>
      </w:r>
      <w:r w:rsidRPr="002E37A5">
        <w:rPr>
          <w:rFonts w:ascii="Times New Roman" w:hAnsi="Times New Roman"/>
          <w:b/>
          <w:sz w:val="24"/>
          <w:szCs w:val="24"/>
        </w:rPr>
        <w:t>)</w:t>
      </w:r>
    </w:p>
    <w:p w14:paraId="3C8DF1BF" w14:textId="673C8AE7" w:rsidR="00510687" w:rsidRPr="00632FDD" w:rsidRDefault="00510687" w:rsidP="00632FDD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32FDD">
        <w:rPr>
          <w:rFonts w:ascii="Times New Roman" w:hAnsi="Times New Roman"/>
          <w:color w:val="000000"/>
          <w:sz w:val="24"/>
          <w:szCs w:val="24"/>
        </w:rPr>
        <w:t xml:space="preserve">Приобретение </w:t>
      </w:r>
      <w:r w:rsidR="0099323B">
        <w:rPr>
          <w:rFonts w:ascii="Times New Roman" w:hAnsi="Times New Roman"/>
          <w:color w:val="000000"/>
          <w:sz w:val="24"/>
          <w:szCs w:val="24"/>
        </w:rPr>
        <w:t>р</w:t>
      </w:r>
      <w:r w:rsidRPr="00632FDD">
        <w:rPr>
          <w:rFonts w:ascii="Times New Roman" w:hAnsi="Times New Roman"/>
          <w:color w:val="000000"/>
          <w:sz w:val="24"/>
          <w:szCs w:val="24"/>
        </w:rPr>
        <w:t xml:space="preserve">учной машины для снятия фаски с труб </w:t>
      </w:r>
      <w:r w:rsidR="0099323B">
        <w:rPr>
          <w:rFonts w:ascii="Times New Roman" w:hAnsi="Times New Roman"/>
          <w:color w:val="000000"/>
          <w:sz w:val="24"/>
          <w:szCs w:val="24"/>
        </w:rPr>
        <w:t>(</w:t>
      </w:r>
      <w:r w:rsidRPr="00632FDD">
        <w:rPr>
          <w:rFonts w:ascii="Times New Roman" w:hAnsi="Times New Roman"/>
          <w:color w:val="000000"/>
          <w:sz w:val="24"/>
          <w:szCs w:val="24"/>
        </w:rPr>
        <w:t>ТВР-90</w:t>
      </w:r>
      <w:r w:rsidR="0099323B">
        <w:rPr>
          <w:rFonts w:ascii="Times New Roman" w:hAnsi="Times New Roman"/>
          <w:color w:val="000000"/>
          <w:sz w:val="24"/>
          <w:szCs w:val="24"/>
        </w:rPr>
        <w:t>)</w:t>
      </w:r>
      <w:r w:rsidRPr="00632FD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2FDD">
        <w:rPr>
          <w:rFonts w:ascii="Times New Roman" w:hAnsi="Times New Roman"/>
          <w:color w:val="000000"/>
          <w:sz w:val="24"/>
          <w:szCs w:val="24"/>
        </w:rPr>
        <w:t xml:space="preserve">необходимо </w:t>
      </w:r>
      <w:r w:rsidR="0099323B">
        <w:rPr>
          <w:rFonts w:ascii="Times New Roman" w:hAnsi="Times New Roman"/>
          <w:color w:val="000000"/>
          <w:sz w:val="24"/>
          <w:szCs w:val="24"/>
        </w:rPr>
        <w:br/>
      </w:r>
      <w:r w:rsidR="00632FDD">
        <w:rPr>
          <w:rFonts w:ascii="Times New Roman" w:hAnsi="Times New Roman"/>
          <w:color w:val="000000"/>
          <w:sz w:val="24"/>
          <w:szCs w:val="24"/>
        </w:rPr>
        <w:t>для</w:t>
      </w:r>
      <w:r w:rsidRPr="00632FDD">
        <w:rPr>
          <w:rFonts w:ascii="Times New Roman" w:hAnsi="Times New Roman"/>
          <w:color w:val="000000"/>
          <w:sz w:val="24"/>
          <w:szCs w:val="24"/>
        </w:rPr>
        <w:t xml:space="preserve"> повышения качества выполняемых ремонтных работ</w:t>
      </w:r>
      <w:r w:rsidR="0099323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9323B" w:rsidRPr="00965B60">
        <w:rPr>
          <w:rFonts w:ascii="Times New Roman" w:hAnsi="Times New Roman"/>
          <w:color w:val="000000"/>
          <w:sz w:val="24"/>
          <w:szCs w:val="24"/>
        </w:rPr>
        <w:t>СТО и Р</w:t>
      </w:r>
      <w:r w:rsidR="00632FDD">
        <w:rPr>
          <w:rFonts w:ascii="Times New Roman" w:hAnsi="Times New Roman"/>
          <w:color w:val="000000"/>
          <w:sz w:val="24"/>
          <w:szCs w:val="24"/>
        </w:rPr>
        <w:t>,</w:t>
      </w:r>
      <w:r w:rsidRPr="00632FDD">
        <w:rPr>
          <w:rFonts w:ascii="Times New Roman" w:hAnsi="Times New Roman"/>
          <w:color w:val="000000"/>
          <w:sz w:val="24"/>
          <w:szCs w:val="24"/>
        </w:rPr>
        <w:t xml:space="preserve"> снижени</w:t>
      </w:r>
      <w:r w:rsidR="00632FDD">
        <w:rPr>
          <w:rFonts w:ascii="Times New Roman" w:hAnsi="Times New Roman"/>
          <w:color w:val="000000"/>
          <w:sz w:val="24"/>
          <w:szCs w:val="24"/>
        </w:rPr>
        <w:t>я</w:t>
      </w:r>
      <w:r w:rsidRPr="00632FDD">
        <w:rPr>
          <w:rFonts w:ascii="Times New Roman" w:hAnsi="Times New Roman"/>
          <w:color w:val="000000"/>
          <w:sz w:val="24"/>
          <w:szCs w:val="24"/>
        </w:rPr>
        <w:t xml:space="preserve"> времени </w:t>
      </w:r>
      <w:r w:rsidR="0099323B">
        <w:rPr>
          <w:rFonts w:ascii="Times New Roman" w:hAnsi="Times New Roman"/>
          <w:color w:val="000000"/>
          <w:sz w:val="24"/>
          <w:szCs w:val="24"/>
        </w:rPr>
        <w:br/>
      </w:r>
      <w:r w:rsidRPr="00632FDD">
        <w:rPr>
          <w:rFonts w:ascii="Times New Roman" w:hAnsi="Times New Roman"/>
          <w:color w:val="000000"/>
          <w:sz w:val="24"/>
          <w:szCs w:val="24"/>
        </w:rPr>
        <w:t xml:space="preserve">на выполнение работ по торцеванию и снятию фаски на концах деталей из труб. В настоящее время данные работы производится </w:t>
      </w:r>
      <w:proofErr w:type="spellStart"/>
      <w:r w:rsidRPr="00632FDD">
        <w:rPr>
          <w:rFonts w:ascii="Times New Roman" w:hAnsi="Times New Roman"/>
          <w:color w:val="000000"/>
          <w:sz w:val="24"/>
          <w:szCs w:val="24"/>
        </w:rPr>
        <w:t>зачистными</w:t>
      </w:r>
      <w:proofErr w:type="spellEnd"/>
      <w:r w:rsidRPr="00632FDD">
        <w:rPr>
          <w:rFonts w:ascii="Times New Roman" w:hAnsi="Times New Roman"/>
          <w:color w:val="000000"/>
          <w:sz w:val="24"/>
          <w:szCs w:val="24"/>
        </w:rPr>
        <w:t xml:space="preserve"> машинками, без применения специализированного инструмента.</w:t>
      </w:r>
    </w:p>
    <w:p w14:paraId="2C7FF5AB" w14:textId="77777777" w:rsidR="00510687" w:rsidRPr="00624B95" w:rsidRDefault="00624B95" w:rsidP="00624B95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24B95">
        <w:rPr>
          <w:rFonts w:ascii="Times New Roman" w:hAnsi="Times New Roman"/>
          <w:color w:val="000000"/>
          <w:sz w:val="24"/>
          <w:szCs w:val="24"/>
        </w:rPr>
        <w:t>Ниже представлена о</w:t>
      </w:r>
      <w:r w:rsidR="00510687" w:rsidRPr="00624B95">
        <w:rPr>
          <w:rFonts w:ascii="Times New Roman" w:hAnsi="Times New Roman"/>
          <w:color w:val="000000"/>
          <w:sz w:val="24"/>
          <w:szCs w:val="24"/>
        </w:rPr>
        <w:t>цен</w:t>
      </w:r>
      <w:r w:rsidRPr="00624B95">
        <w:rPr>
          <w:rFonts w:ascii="Times New Roman" w:hAnsi="Times New Roman"/>
          <w:color w:val="000000"/>
          <w:sz w:val="24"/>
          <w:szCs w:val="24"/>
        </w:rPr>
        <w:t>ка трудозатрат</w:t>
      </w:r>
      <w:r w:rsidR="00510687" w:rsidRPr="00624B9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32FDD">
        <w:rPr>
          <w:rFonts w:ascii="Times New Roman" w:hAnsi="Times New Roman"/>
          <w:color w:val="000000"/>
          <w:sz w:val="24"/>
          <w:szCs w:val="24"/>
        </w:rPr>
        <w:t>без применения специализированного инструмента</w:t>
      </w:r>
      <w:r w:rsidRPr="00624B9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="00510687" w:rsidRPr="00624B95">
        <w:rPr>
          <w:rFonts w:ascii="Times New Roman" w:hAnsi="Times New Roman"/>
          <w:color w:val="000000"/>
          <w:sz w:val="24"/>
          <w:szCs w:val="24"/>
        </w:rPr>
        <w:t>при использовании специализированного инструмента.</w:t>
      </w:r>
    </w:p>
    <w:p w14:paraId="44006D53" w14:textId="77777777" w:rsidR="00510687" w:rsidRPr="00624B95" w:rsidRDefault="00624B95" w:rsidP="00624B95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Условие производства работ:</w:t>
      </w:r>
    </w:p>
    <w:p w14:paraId="5F6ED893" w14:textId="70078FB9" w:rsidR="00510687" w:rsidRPr="00624B95" w:rsidRDefault="00510687" w:rsidP="00624B95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24B95">
        <w:rPr>
          <w:rFonts w:ascii="Times New Roman" w:hAnsi="Times New Roman"/>
          <w:color w:val="000000"/>
          <w:sz w:val="24"/>
          <w:szCs w:val="24"/>
        </w:rPr>
        <w:t xml:space="preserve">Снятие фасок на концах деталей из труб </w:t>
      </w:r>
      <w:proofErr w:type="spellStart"/>
      <w:r w:rsidRPr="00624B95">
        <w:rPr>
          <w:rFonts w:ascii="Times New Roman" w:hAnsi="Times New Roman"/>
          <w:color w:val="000000"/>
          <w:sz w:val="24"/>
          <w:szCs w:val="24"/>
        </w:rPr>
        <w:t>ЕНиР</w:t>
      </w:r>
      <w:proofErr w:type="spellEnd"/>
      <w:r w:rsidRPr="00624B95">
        <w:rPr>
          <w:rFonts w:ascii="Times New Roman" w:hAnsi="Times New Roman"/>
          <w:color w:val="000000"/>
          <w:sz w:val="24"/>
          <w:szCs w:val="24"/>
        </w:rPr>
        <w:t xml:space="preserve"> E40-4-58.</w:t>
      </w:r>
    </w:p>
    <w:p w14:paraId="3A776DEC" w14:textId="77777777" w:rsidR="00510687" w:rsidRPr="00624B95" w:rsidRDefault="00510687" w:rsidP="00624B95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24B95">
        <w:rPr>
          <w:rFonts w:ascii="Times New Roman" w:hAnsi="Times New Roman"/>
          <w:color w:val="000000"/>
          <w:sz w:val="24"/>
          <w:szCs w:val="24"/>
        </w:rPr>
        <w:t>Состав работ</w:t>
      </w:r>
      <w:r w:rsidR="00624B95">
        <w:rPr>
          <w:rFonts w:ascii="Times New Roman" w:hAnsi="Times New Roman"/>
          <w:color w:val="000000"/>
          <w:sz w:val="24"/>
          <w:szCs w:val="24"/>
        </w:rPr>
        <w:t>:</w:t>
      </w:r>
    </w:p>
    <w:p w14:paraId="12C0CD81" w14:textId="77777777" w:rsidR="00510687" w:rsidRPr="00624B95" w:rsidRDefault="00510687" w:rsidP="00624B95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24B95">
        <w:rPr>
          <w:rFonts w:ascii="Times New Roman" w:hAnsi="Times New Roman"/>
          <w:color w:val="000000"/>
          <w:sz w:val="24"/>
          <w:szCs w:val="24"/>
        </w:rPr>
        <w:t xml:space="preserve">1. Установка и закрепление трубы в ручном зажиме станка. </w:t>
      </w:r>
    </w:p>
    <w:p w14:paraId="09988E61" w14:textId="77777777" w:rsidR="00510687" w:rsidRPr="00624B95" w:rsidRDefault="00510687" w:rsidP="00624B95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24B95">
        <w:rPr>
          <w:rFonts w:ascii="Times New Roman" w:hAnsi="Times New Roman"/>
          <w:color w:val="000000"/>
          <w:sz w:val="24"/>
          <w:szCs w:val="24"/>
        </w:rPr>
        <w:t xml:space="preserve">2. Подача трубы к головке станка и снятие фаски. </w:t>
      </w:r>
    </w:p>
    <w:p w14:paraId="3C9AE1C6" w14:textId="77777777" w:rsidR="00510687" w:rsidRPr="00624B95" w:rsidRDefault="00510687" w:rsidP="00624B95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24B95">
        <w:rPr>
          <w:rFonts w:ascii="Times New Roman" w:hAnsi="Times New Roman"/>
          <w:color w:val="000000"/>
          <w:sz w:val="24"/>
          <w:szCs w:val="24"/>
        </w:rPr>
        <w:t xml:space="preserve">3. Поворачивание трубы в исходное положение, освобождение ее из зажима. </w:t>
      </w:r>
    </w:p>
    <w:p w14:paraId="1CD44E29" w14:textId="77777777" w:rsidR="00510687" w:rsidRPr="00624B95" w:rsidRDefault="00510687" w:rsidP="00624B95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24B95">
        <w:rPr>
          <w:rFonts w:ascii="Times New Roman" w:hAnsi="Times New Roman"/>
          <w:color w:val="000000"/>
          <w:sz w:val="24"/>
          <w:szCs w:val="24"/>
        </w:rPr>
        <w:t>Нормы времени и расценки на 100 концов при диаметре трубы до 40 мм, до 0,69 час.</w:t>
      </w:r>
    </w:p>
    <w:p w14:paraId="17C73D95" w14:textId="77777777" w:rsidR="00510687" w:rsidRPr="00624B95" w:rsidRDefault="00510687" w:rsidP="00624B95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24B95">
        <w:rPr>
          <w:rFonts w:ascii="Times New Roman" w:hAnsi="Times New Roman"/>
          <w:color w:val="000000"/>
          <w:sz w:val="24"/>
          <w:szCs w:val="24"/>
        </w:rPr>
        <w:t>Нормы времени и расценки на 100 концов при диаметре трубы до 100 мм, до 1,2 час.</w:t>
      </w:r>
    </w:p>
    <w:p w14:paraId="519249EE" w14:textId="26AD81BD" w:rsidR="00510687" w:rsidRPr="00624B95" w:rsidRDefault="00510687" w:rsidP="00624B95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24B95">
        <w:rPr>
          <w:rFonts w:ascii="Times New Roman" w:hAnsi="Times New Roman"/>
          <w:color w:val="000000"/>
          <w:sz w:val="24"/>
          <w:szCs w:val="24"/>
        </w:rPr>
        <w:t xml:space="preserve">Исходя из практики ручная обработка кромки 100 концов при диаметре трубы </w:t>
      </w:r>
      <w:r w:rsidR="004329E1">
        <w:rPr>
          <w:rFonts w:ascii="Times New Roman" w:hAnsi="Times New Roman"/>
          <w:color w:val="000000"/>
          <w:sz w:val="24"/>
          <w:szCs w:val="24"/>
        </w:rPr>
        <w:br/>
      </w:r>
      <w:r w:rsidRPr="00624B95">
        <w:rPr>
          <w:rFonts w:ascii="Times New Roman" w:hAnsi="Times New Roman"/>
          <w:color w:val="000000"/>
          <w:sz w:val="24"/>
          <w:szCs w:val="24"/>
        </w:rPr>
        <w:t>до 40 мм, одним рабочим займет не менее 3 – х часов рабочего времени, при диаметре трубы до 100 мм 5-и часов.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1442"/>
        <w:gridCol w:w="1559"/>
        <w:gridCol w:w="1645"/>
        <w:gridCol w:w="1984"/>
      </w:tblGrid>
      <w:tr w:rsidR="00624B95" w:rsidRPr="005D6232" w14:paraId="33D0BBCB" w14:textId="77777777" w:rsidTr="00624B95">
        <w:tc>
          <w:tcPr>
            <w:tcW w:w="1505" w:type="pct"/>
            <w:shd w:val="clear" w:color="auto" w:fill="auto"/>
          </w:tcPr>
          <w:p w14:paraId="742B1044" w14:textId="77777777"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Вид обработки кромки (снятие фаски)</w:t>
            </w:r>
          </w:p>
        </w:tc>
        <w:tc>
          <w:tcPr>
            <w:tcW w:w="760" w:type="pct"/>
            <w:shd w:val="clear" w:color="auto" w:fill="auto"/>
          </w:tcPr>
          <w:p w14:paraId="331BF49E" w14:textId="77777777"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Диаметр трубы до, мм</w:t>
            </w:r>
          </w:p>
        </w:tc>
        <w:tc>
          <w:tcPr>
            <w:tcW w:w="822" w:type="pct"/>
            <w:shd w:val="clear" w:color="auto" w:fill="auto"/>
          </w:tcPr>
          <w:p w14:paraId="52842B3D" w14:textId="77777777"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обработка кромки 100 концов труб (час),</w:t>
            </w:r>
          </w:p>
        </w:tc>
        <w:tc>
          <w:tcPr>
            <w:tcW w:w="867" w:type="pct"/>
            <w:shd w:val="clear" w:color="auto" w:fill="auto"/>
          </w:tcPr>
          <w:p w14:paraId="337B94D5" w14:textId="77777777"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Стоимость человека часа труда рабочего, руб.</w:t>
            </w:r>
          </w:p>
        </w:tc>
        <w:tc>
          <w:tcPr>
            <w:tcW w:w="1046" w:type="pct"/>
            <w:shd w:val="clear" w:color="auto" w:fill="auto"/>
          </w:tcPr>
          <w:p w14:paraId="270988C5" w14:textId="77777777"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 xml:space="preserve">Итого, стоимость </w:t>
            </w:r>
            <w:proofErr w:type="gramStart"/>
            <w:r w:rsidRPr="005D6232">
              <w:rPr>
                <w:rFonts w:ascii="Times New Roman" w:hAnsi="Times New Roman"/>
                <w:sz w:val="20"/>
                <w:szCs w:val="20"/>
              </w:rPr>
              <w:t xml:space="preserve">изготовления </w:t>
            </w:r>
            <w:r w:rsidR="00624B95" w:rsidRPr="005D6232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="00624B95" w:rsidRPr="005D6232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</w:tr>
      <w:tr w:rsidR="00624B95" w:rsidRPr="005D6232" w14:paraId="50B2A976" w14:textId="77777777" w:rsidTr="00624B95">
        <w:tc>
          <w:tcPr>
            <w:tcW w:w="1505" w:type="pct"/>
            <w:vMerge w:val="restart"/>
            <w:shd w:val="clear" w:color="auto" w:fill="auto"/>
          </w:tcPr>
          <w:p w14:paraId="69C1267F" w14:textId="77777777" w:rsidR="00510687" w:rsidRPr="005D6232" w:rsidRDefault="00510687" w:rsidP="00624B95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Механизированным способом</w:t>
            </w:r>
          </w:p>
        </w:tc>
        <w:tc>
          <w:tcPr>
            <w:tcW w:w="760" w:type="pct"/>
            <w:shd w:val="clear" w:color="auto" w:fill="auto"/>
          </w:tcPr>
          <w:p w14:paraId="31EEC87A" w14:textId="77777777"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822" w:type="pct"/>
            <w:shd w:val="clear" w:color="auto" w:fill="auto"/>
          </w:tcPr>
          <w:p w14:paraId="308DD134" w14:textId="77777777"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0,69</w:t>
            </w:r>
          </w:p>
        </w:tc>
        <w:tc>
          <w:tcPr>
            <w:tcW w:w="867" w:type="pct"/>
            <w:shd w:val="clear" w:color="auto" w:fill="auto"/>
          </w:tcPr>
          <w:p w14:paraId="4B9F8C69" w14:textId="77777777"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212</w:t>
            </w:r>
          </w:p>
        </w:tc>
        <w:tc>
          <w:tcPr>
            <w:tcW w:w="1046" w:type="pct"/>
            <w:shd w:val="clear" w:color="auto" w:fill="auto"/>
            <w:vAlign w:val="center"/>
          </w:tcPr>
          <w:p w14:paraId="42DA6DCA" w14:textId="77777777"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146,28</w:t>
            </w:r>
          </w:p>
        </w:tc>
      </w:tr>
      <w:tr w:rsidR="00624B95" w:rsidRPr="005D6232" w14:paraId="2D9A8E63" w14:textId="77777777" w:rsidTr="00624B95">
        <w:tc>
          <w:tcPr>
            <w:tcW w:w="1505" w:type="pct"/>
            <w:vMerge/>
            <w:shd w:val="clear" w:color="auto" w:fill="auto"/>
          </w:tcPr>
          <w:p w14:paraId="711BEDDA" w14:textId="77777777" w:rsidR="00510687" w:rsidRPr="005D6232" w:rsidRDefault="00510687" w:rsidP="00624B95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shd w:val="clear" w:color="auto" w:fill="auto"/>
          </w:tcPr>
          <w:p w14:paraId="5780CA2A" w14:textId="77777777"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22" w:type="pct"/>
            <w:shd w:val="clear" w:color="auto" w:fill="auto"/>
          </w:tcPr>
          <w:p w14:paraId="02D8A4C6" w14:textId="77777777"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1,2</w:t>
            </w:r>
          </w:p>
        </w:tc>
        <w:tc>
          <w:tcPr>
            <w:tcW w:w="867" w:type="pct"/>
            <w:shd w:val="clear" w:color="auto" w:fill="auto"/>
          </w:tcPr>
          <w:p w14:paraId="4C35E88A" w14:textId="77777777"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212</w:t>
            </w:r>
          </w:p>
        </w:tc>
        <w:tc>
          <w:tcPr>
            <w:tcW w:w="1046" w:type="pct"/>
            <w:shd w:val="clear" w:color="auto" w:fill="auto"/>
            <w:vAlign w:val="center"/>
          </w:tcPr>
          <w:p w14:paraId="4B26E135" w14:textId="77777777"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254,4</w:t>
            </w:r>
          </w:p>
        </w:tc>
      </w:tr>
      <w:tr w:rsidR="00624B95" w:rsidRPr="005D6232" w14:paraId="65C4DF90" w14:textId="77777777" w:rsidTr="00624B95">
        <w:trPr>
          <w:trHeight w:val="58"/>
        </w:trPr>
        <w:tc>
          <w:tcPr>
            <w:tcW w:w="1505" w:type="pct"/>
            <w:vMerge w:val="restart"/>
            <w:shd w:val="clear" w:color="auto" w:fill="auto"/>
          </w:tcPr>
          <w:p w14:paraId="1D554788" w14:textId="77777777" w:rsidR="00510687" w:rsidRPr="005D6232" w:rsidRDefault="00510687" w:rsidP="00624B95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Вручную с применением УШМ</w:t>
            </w:r>
          </w:p>
        </w:tc>
        <w:tc>
          <w:tcPr>
            <w:tcW w:w="760" w:type="pct"/>
            <w:shd w:val="clear" w:color="auto" w:fill="auto"/>
          </w:tcPr>
          <w:p w14:paraId="6BA5DE88" w14:textId="77777777"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822" w:type="pct"/>
            <w:shd w:val="clear" w:color="auto" w:fill="auto"/>
          </w:tcPr>
          <w:p w14:paraId="5556F51A" w14:textId="77777777"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67" w:type="pct"/>
            <w:shd w:val="clear" w:color="auto" w:fill="auto"/>
          </w:tcPr>
          <w:p w14:paraId="0405BD4B" w14:textId="77777777"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212</w:t>
            </w:r>
          </w:p>
        </w:tc>
        <w:tc>
          <w:tcPr>
            <w:tcW w:w="1046" w:type="pct"/>
            <w:shd w:val="clear" w:color="auto" w:fill="auto"/>
            <w:vAlign w:val="center"/>
          </w:tcPr>
          <w:p w14:paraId="6B3B875D" w14:textId="77777777"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636</w:t>
            </w:r>
          </w:p>
        </w:tc>
      </w:tr>
      <w:tr w:rsidR="00624B95" w:rsidRPr="005D6232" w14:paraId="7A29A553" w14:textId="77777777" w:rsidTr="00624B95">
        <w:tc>
          <w:tcPr>
            <w:tcW w:w="1505" w:type="pct"/>
            <w:vMerge/>
            <w:shd w:val="clear" w:color="auto" w:fill="auto"/>
          </w:tcPr>
          <w:p w14:paraId="4CC17CFD" w14:textId="77777777" w:rsidR="00510687" w:rsidRPr="005D6232" w:rsidRDefault="00510687" w:rsidP="00624B95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shd w:val="clear" w:color="auto" w:fill="auto"/>
          </w:tcPr>
          <w:p w14:paraId="35E4E268" w14:textId="77777777"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22" w:type="pct"/>
            <w:shd w:val="clear" w:color="auto" w:fill="auto"/>
          </w:tcPr>
          <w:p w14:paraId="28CE8A39" w14:textId="77777777"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67" w:type="pct"/>
            <w:shd w:val="clear" w:color="auto" w:fill="auto"/>
          </w:tcPr>
          <w:p w14:paraId="16996967" w14:textId="77777777"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212</w:t>
            </w:r>
          </w:p>
        </w:tc>
        <w:tc>
          <w:tcPr>
            <w:tcW w:w="1046" w:type="pct"/>
            <w:shd w:val="clear" w:color="auto" w:fill="auto"/>
            <w:vAlign w:val="center"/>
          </w:tcPr>
          <w:p w14:paraId="166D4CD8" w14:textId="77777777" w:rsidR="00510687" w:rsidRPr="005D6232" w:rsidRDefault="00510687" w:rsidP="00624B95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232">
              <w:rPr>
                <w:rFonts w:ascii="Times New Roman" w:hAnsi="Times New Roman"/>
                <w:sz w:val="20"/>
                <w:szCs w:val="20"/>
              </w:rPr>
              <w:t>1060</w:t>
            </w:r>
          </w:p>
        </w:tc>
      </w:tr>
    </w:tbl>
    <w:p w14:paraId="2AB85D76" w14:textId="55EE011C" w:rsidR="00510687" w:rsidRPr="00624B95" w:rsidRDefault="00510687" w:rsidP="00624B95">
      <w:pPr>
        <w:pStyle w:val="21"/>
        <w:spacing w:before="0"/>
        <w:rPr>
          <w:color w:val="000000"/>
          <w:sz w:val="24"/>
          <w:szCs w:val="24"/>
          <w:lang w:val="ru-RU" w:eastAsia="en-US"/>
        </w:rPr>
      </w:pPr>
      <w:r w:rsidRPr="00624B95">
        <w:rPr>
          <w:color w:val="000000"/>
          <w:sz w:val="24"/>
          <w:szCs w:val="24"/>
          <w:lang w:val="ru-RU" w:eastAsia="en-US"/>
        </w:rPr>
        <w:t xml:space="preserve">В случае выполнения работ по снятию фасок на концах деталей из труб диаметром </w:t>
      </w:r>
      <w:r w:rsidR="004329E1">
        <w:rPr>
          <w:color w:val="000000"/>
          <w:sz w:val="24"/>
          <w:szCs w:val="24"/>
          <w:lang w:val="ru-RU" w:eastAsia="en-US"/>
        </w:rPr>
        <w:br/>
      </w:r>
      <w:r w:rsidRPr="00624B95">
        <w:rPr>
          <w:color w:val="000000"/>
          <w:sz w:val="24"/>
          <w:szCs w:val="24"/>
          <w:lang w:val="ru-RU" w:eastAsia="en-US"/>
        </w:rPr>
        <w:t xml:space="preserve">до 100 мм с применением машины для снятия фасок требуется в 4,16 раза меньше времени, а изделий диаметром до 40 мм в 4,34 раза. </w:t>
      </w:r>
      <w:r w:rsidR="00624B95">
        <w:rPr>
          <w:color w:val="000000"/>
          <w:sz w:val="24"/>
          <w:szCs w:val="24"/>
          <w:lang w:val="ru-RU" w:eastAsia="en-US"/>
        </w:rPr>
        <w:t xml:space="preserve">Указанная экономия свидетельствует </w:t>
      </w:r>
      <w:r w:rsidR="004329E1">
        <w:rPr>
          <w:color w:val="000000"/>
          <w:sz w:val="24"/>
          <w:szCs w:val="24"/>
          <w:lang w:val="ru-RU" w:eastAsia="en-US"/>
        </w:rPr>
        <w:br/>
      </w:r>
      <w:r w:rsidR="00624B95">
        <w:rPr>
          <w:color w:val="000000"/>
          <w:sz w:val="24"/>
          <w:szCs w:val="24"/>
          <w:lang w:val="ru-RU" w:eastAsia="en-US"/>
        </w:rPr>
        <w:t>о необходимости реализации рассматриваемого инвестиционного мероприятия.</w:t>
      </w:r>
    </w:p>
    <w:p w14:paraId="7DE63887" w14:textId="77777777" w:rsidR="00632FDD" w:rsidRDefault="00632FDD" w:rsidP="00624B95">
      <w:pPr>
        <w:pStyle w:val="af4"/>
        <w:spacing w:before="0" w:after="0"/>
        <w:rPr>
          <w:rFonts w:ascii="Times New Roman" w:hAnsi="Times New Roman"/>
          <w:color w:val="000000"/>
          <w:sz w:val="24"/>
          <w:szCs w:val="24"/>
        </w:rPr>
      </w:pPr>
      <w:r w:rsidRPr="00632FDD">
        <w:rPr>
          <w:rFonts w:ascii="Times New Roman" w:hAnsi="Times New Roman"/>
          <w:color w:val="000000"/>
          <w:sz w:val="24"/>
          <w:szCs w:val="24"/>
        </w:rPr>
        <w:t>Предполагаемый срок реализации проекта 2025 год.</w:t>
      </w:r>
    </w:p>
    <w:p w14:paraId="041389E2" w14:textId="77777777" w:rsidR="006E5CFB" w:rsidRDefault="00624B95" w:rsidP="00624B95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lastRenderedPageBreak/>
        <w:t>Затраты на реализацию проекта 0,1</w:t>
      </w:r>
      <w:r w:rsidRPr="0016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(0,2 </w:t>
      </w:r>
      <w:r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>
        <w:rPr>
          <w:rFonts w:ascii="Times New Roman" w:hAnsi="Times New Roman"/>
          <w:color w:val="000000"/>
          <w:sz w:val="24"/>
          <w:szCs w:val="24"/>
        </w:rPr>
        <w:t>).</w:t>
      </w:r>
      <w:r w:rsidRPr="001604EE">
        <w:rPr>
          <w:rFonts w:ascii="Times New Roman" w:hAnsi="Times New Roman"/>
          <w:color w:val="000000"/>
          <w:sz w:val="24"/>
          <w:szCs w:val="24"/>
        </w:rPr>
        <w:tab/>
      </w:r>
    </w:p>
    <w:p w14:paraId="63B47582" w14:textId="77777777" w:rsidR="0099323B" w:rsidRPr="00371AF3" w:rsidRDefault="0099323B" w:rsidP="008725EC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</w:p>
    <w:p w14:paraId="7C9D59DF" w14:textId="7C069E57" w:rsidR="00CF4506" w:rsidRPr="0083200E" w:rsidRDefault="00CF4506" w:rsidP="008725EC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83200E">
        <w:rPr>
          <w:rFonts w:ascii="Times New Roman" w:hAnsi="Times New Roman"/>
          <w:b/>
          <w:sz w:val="24"/>
          <w:szCs w:val="24"/>
          <w:lang w:val="en-US"/>
        </w:rPr>
        <w:t>XI</w:t>
      </w:r>
      <w:r w:rsidRPr="0083200E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="00732588" w:rsidRPr="00732588">
        <w:rPr>
          <w:rFonts w:ascii="Times New Roman" w:hAnsi="Times New Roman"/>
          <w:b/>
          <w:sz w:val="24"/>
          <w:szCs w:val="24"/>
        </w:rPr>
        <w:t>Аквадистилятор</w:t>
      </w:r>
      <w:proofErr w:type="spellEnd"/>
      <w:r w:rsidR="00732588" w:rsidRPr="00732588">
        <w:rPr>
          <w:rFonts w:ascii="Times New Roman" w:hAnsi="Times New Roman"/>
          <w:b/>
          <w:sz w:val="24"/>
          <w:szCs w:val="24"/>
        </w:rPr>
        <w:t xml:space="preserve"> медицинский электрический типа АЭ-10 </w:t>
      </w:r>
      <w:r w:rsidRPr="0083200E">
        <w:rPr>
          <w:rFonts w:ascii="Times New Roman" w:hAnsi="Times New Roman"/>
          <w:b/>
          <w:sz w:val="24"/>
          <w:szCs w:val="24"/>
        </w:rPr>
        <w:t>(N_KGK_</w:t>
      </w:r>
      <w:r w:rsidR="00D278F6" w:rsidRPr="0083200E">
        <w:rPr>
          <w:rFonts w:ascii="Times New Roman" w:hAnsi="Times New Roman"/>
          <w:b/>
          <w:sz w:val="24"/>
          <w:szCs w:val="24"/>
        </w:rPr>
        <w:t>0</w:t>
      </w:r>
      <w:r w:rsidR="008725EC">
        <w:rPr>
          <w:rFonts w:ascii="Times New Roman" w:hAnsi="Times New Roman"/>
          <w:b/>
          <w:sz w:val="24"/>
          <w:szCs w:val="24"/>
        </w:rPr>
        <w:t>8</w:t>
      </w:r>
      <w:r w:rsidR="00D278F6" w:rsidRPr="0083200E">
        <w:rPr>
          <w:rFonts w:ascii="Times New Roman" w:hAnsi="Times New Roman"/>
          <w:b/>
          <w:sz w:val="24"/>
          <w:szCs w:val="24"/>
        </w:rPr>
        <w:t>, N_KGK_1</w:t>
      </w:r>
      <w:r w:rsidR="008725EC">
        <w:rPr>
          <w:rFonts w:ascii="Times New Roman" w:hAnsi="Times New Roman"/>
          <w:b/>
          <w:sz w:val="24"/>
          <w:szCs w:val="24"/>
        </w:rPr>
        <w:t>6</w:t>
      </w:r>
      <w:r w:rsidRPr="0083200E">
        <w:rPr>
          <w:rFonts w:ascii="Times New Roman" w:hAnsi="Times New Roman"/>
          <w:b/>
          <w:sz w:val="24"/>
          <w:szCs w:val="24"/>
        </w:rPr>
        <w:t>)</w:t>
      </w:r>
    </w:p>
    <w:p w14:paraId="3B8DB7BF" w14:textId="77777777" w:rsidR="0083200E" w:rsidRPr="0083200E" w:rsidRDefault="0083200E" w:rsidP="0083200E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83200E">
        <w:rPr>
          <w:rFonts w:ascii="Times New Roman" w:hAnsi="Times New Roman"/>
          <w:sz w:val="24"/>
          <w:szCs w:val="24"/>
        </w:rPr>
        <w:t xml:space="preserve">Закупка необходима для оснащения </w:t>
      </w:r>
      <w:proofErr w:type="spellStart"/>
      <w:r w:rsidRPr="0083200E">
        <w:rPr>
          <w:rFonts w:ascii="Times New Roman" w:hAnsi="Times New Roman"/>
          <w:sz w:val="24"/>
          <w:szCs w:val="24"/>
        </w:rPr>
        <w:t>аквадистиллятором</w:t>
      </w:r>
      <w:proofErr w:type="spellEnd"/>
      <w:r w:rsidRPr="0083200E">
        <w:rPr>
          <w:rFonts w:ascii="Times New Roman" w:hAnsi="Times New Roman"/>
          <w:sz w:val="24"/>
          <w:szCs w:val="24"/>
        </w:rPr>
        <w:t xml:space="preserve"> химическ</w:t>
      </w:r>
      <w:r>
        <w:rPr>
          <w:rFonts w:ascii="Times New Roman" w:hAnsi="Times New Roman"/>
          <w:sz w:val="24"/>
          <w:szCs w:val="24"/>
        </w:rPr>
        <w:t>их</w:t>
      </w:r>
      <w:r w:rsidRPr="0083200E">
        <w:rPr>
          <w:rFonts w:ascii="Times New Roman" w:hAnsi="Times New Roman"/>
          <w:sz w:val="24"/>
          <w:szCs w:val="24"/>
        </w:rPr>
        <w:t xml:space="preserve"> лаборатори</w:t>
      </w:r>
      <w:r>
        <w:rPr>
          <w:rFonts w:ascii="Times New Roman" w:hAnsi="Times New Roman"/>
          <w:sz w:val="24"/>
          <w:szCs w:val="24"/>
        </w:rPr>
        <w:t>й</w:t>
      </w:r>
      <w:r w:rsidRPr="0083200E">
        <w:rPr>
          <w:rFonts w:ascii="Times New Roman" w:hAnsi="Times New Roman"/>
          <w:sz w:val="24"/>
          <w:szCs w:val="24"/>
        </w:rPr>
        <w:t xml:space="preserve"> производственн</w:t>
      </w:r>
      <w:r>
        <w:rPr>
          <w:rFonts w:ascii="Times New Roman" w:hAnsi="Times New Roman"/>
          <w:sz w:val="24"/>
          <w:szCs w:val="24"/>
        </w:rPr>
        <w:t>ых</w:t>
      </w:r>
      <w:r w:rsidRPr="0083200E">
        <w:rPr>
          <w:rFonts w:ascii="Times New Roman" w:hAnsi="Times New Roman"/>
          <w:sz w:val="24"/>
          <w:szCs w:val="24"/>
        </w:rPr>
        <w:t xml:space="preserve"> подразделени</w:t>
      </w:r>
      <w:r>
        <w:rPr>
          <w:rFonts w:ascii="Times New Roman" w:hAnsi="Times New Roman"/>
          <w:sz w:val="24"/>
          <w:szCs w:val="24"/>
        </w:rPr>
        <w:t>й</w:t>
      </w:r>
      <w:r w:rsidRPr="0083200E">
        <w:rPr>
          <w:rFonts w:ascii="Times New Roman" w:hAnsi="Times New Roman"/>
          <w:sz w:val="24"/>
          <w:szCs w:val="24"/>
        </w:rPr>
        <w:t xml:space="preserve"> ТЭЦ-1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200E">
        <w:rPr>
          <w:rFonts w:ascii="Times New Roman" w:hAnsi="Times New Roman"/>
          <w:sz w:val="24"/>
          <w:szCs w:val="24"/>
        </w:rPr>
        <w:t>(N_KGK_09)</w:t>
      </w:r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Гусевская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ТЭЦ</w:t>
      </w:r>
      <w:r w:rsidRPr="0083200E">
        <w:rPr>
          <w:rFonts w:ascii="Times New Roman" w:hAnsi="Times New Roman"/>
          <w:sz w:val="24"/>
          <w:szCs w:val="24"/>
        </w:rPr>
        <w:t xml:space="preserve"> (N_KGK_17)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200E">
        <w:rPr>
          <w:rFonts w:ascii="Times New Roman" w:hAnsi="Times New Roman"/>
          <w:sz w:val="24"/>
          <w:szCs w:val="24"/>
        </w:rPr>
        <w:t>ввиду выхода из работы имеющ</w:t>
      </w:r>
      <w:r>
        <w:rPr>
          <w:rFonts w:ascii="Times New Roman" w:hAnsi="Times New Roman"/>
          <w:sz w:val="24"/>
          <w:szCs w:val="24"/>
        </w:rPr>
        <w:t>их</w:t>
      </w:r>
      <w:r w:rsidRPr="0083200E">
        <w:rPr>
          <w:rFonts w:ascii="Times New Roman" w:hAnsi="Times New Roman"/>
          <w:sz w:val="24"/>
          <w:szCs w:val="24"/>
        </w:rPr>
        <w:t>ся дистиллятор</w:t>
      </w:r>
      <w:r>
        <w:rPr>
          <w:rFonts w:ascii="Times New Roman" w:hAnsi="Times New Roman"/>
          <w:sz w:val="24"/>
          <w:szCs w:val="24"/>
        </w:rPr>
        <w:t>ов</w:t>
      </w:r>
      <w:r w:rsidRPr="0083200E">
        <w:rPr>
          <w:rFonts w:ascii="Times New Roman" w:hAnsi="Times New Roman"/>
          <w:sz w:val="24"/>
          <w:szCs w:val="24"/>
        </w:rPr>
        <w:t xml:space="preserve"> 1986 года выпуска.</w:t>
      </w:r>
    </w:p>
    <w:p w14:paraId="46CEFE6A" w14:textId="77777777" w:rsidR="0083200E" w:rsidRPr="0083200E" w:rsidRDefault="0083200E" w:rsidP="0083200E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83200E">
        <w:rPr>
          <w:rFonts w:ascii="Times New Roman" w:hAnsi="Times New Roman"/>
          <w:sz w:val="24"/>
          <w:szCs w:val="24"/>
        </w:rPr>
        <w:t>Аквадистиллятор</w:t>
      </w:r>
      <w:proofErr w:type="spellEnd"/>
      <w:r w:rsidRPr="0083200E">
        <w:rPr>
          <w:rFonts w:ascii="Times New Roman" w:hAnsi="Times New Roman"/>
          <w:sz w:val="24"/>
          <w:szCs w:val="24"/>
        </w:rPr>
        <w:t xml:space="preserve"> предназначен для производства дистиллированной воды, отвечающей требованиям ГОСТ 58144-2018 Вода дистиллированная. Технические условия. ГОСТ Р 52501 -2005 Вода для лабораторного анализа.</w:t>
      </w:r>
    </w:p>
    <w:p w14:paraId="0E031528" w14:textId="77777777" w:rsidR="00D278F6" w:rsidRDefault="0083200E" w:rsidP="0083200E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83200E">
        <w:rPr>
          <w:rFonts w:ascii="Times New Roman" w:hAnsi="Times New Roman"/>
          <w:sz w:val="24"/>
          <w:szCs w:val="24"/>
        </w:rPr>
        <w:t>Подготовка дистиллированной воды для выполнения химических анализов п</w:t>
      </w:r>
      <w:r>
        <w:rPr>
          <w:rFonts w:ascii="Times New Roman" w:hAnsi="Times New Roman"/>
          <w:sz w:val="24"/>
          <w:szCs w:val="24"/>
        </w:rPr>
        <w:br/>
      </w:r>
      <w:r w:rsidRPr="0083200E">
        <w:rPr>
          <w:rFonts w:ascii="Times New Roman" w:hAnsi="Times New Roman"/>
          <w:sz w:val="24"/>
          <w:szCs w:val="24"/>
        </w:rPr>
        <w:t xml:space="preserve">о определению качества воды, пара, конденсата, отложений, консервирующих, промывочных и рабочих растворов, сточных вод для своевременного выявления нарушений режимов работы водоподготовительного, теплоэнергетического, теплосетевого оборудования, приводящих к коррозии, </w:t>
      </w:r>
      <w:proofErr w:type="spellStart"/>
      <w:r w:rsidRPr="0083200E">
        <w:rPr>
          <w:rFonts w:ascii="Times New Roman" w:hAnsi="Times New Roman"/>
          <w:sz w:val="24"/>
          <w:szCs w:val="24"/>
        </w:rPr>
        <w:t>накипеобразованию</w:t>
      </w:r>
      <w:proofErr w:type="spellEnd"/>
      <w:r w:rsidRPr="0083200E">
        <w:rPr>
          <w:rFonts w:ascii="Times New Roman" w:hAnsi="Times New Roman"/>
          <w:sz w:val="24"/>
          <w:szCs w:val="24"/>
        </w:rPr>
        <w:t xml:space="preserve"> и отложениям. п.4.8.1., п.4.8.11., п.4.8.12. Правила технической эксплуатации электрических станций и сетей Российской Федерации. СО 153-34.20.501-2003.</w:t>
      </w:r>
    </w:p>
    <w:p w14:paraId="274F618B" w14:textId="09DE2654" w:rsidR="0083200E" w:rsidRDefault="0083200E" w:rsidP="0083200E">
      <w:pPr>
        <w:pStyle w:val="af4"/>
        <w:spacing w:before="0" w:after="0"/>
        <w:rPr>
          <w:rFonts w:ascii="Times New Roman" w:hAnsi="Times New Roman"/>
          <w:color w:val="000000"/>
          <w:sz w:val="24"/>
          <w:szCs w:val="24"/>
        </w:rPr>
      </w:pPr>
      <w:r w:rsidRPr="00632FDD">
        <w:rPr>
          <w:rFonts w:ascii="Times New Roman" w:hAnsi="Times New Roman"/>
          <w:color w:val="000000"/>
          <w:sz w:val="24"/>
          <w:szCs w:val="24"/>
        </w:rPr>
        <w:t>Предполагаемый срок реализации проекта 202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="003C7EE7">
        <w:rPr>
          <w:rFonts w:ascii="Times New Roman" w:hAnsi="Times New Roman"/>
          <w:color w:val="000000"/>
          <w:sz w:val="24"/>
          <w:szCs w:val="24"/>
        </w:rPr>
        <w:t>-2025</w:t>
      </w:r>
      <w:r w:rsidRPr="00632FDD">
        <w:rPr>
          <w:rFonts w:ascii="Times New Roman" w:hAnsi="Times New Roman"/>
          <w:color w:val="000000"/>
          <w:sz w:val="24"/>
          <w:szCs w:val="24"/>
        </w:rPr>
        <w:t xml:space="preserve"> год</w:t>
      </w:r>
      <w:r w:rsidR="003C7EE7">
        <w:rPr>
          <w:rFonts w:ascii="Times New Roman" w:hAnsi="Times New Roman"/>
          <w:color w:val="000000"/>
          <w:sz w:val="24"/>
          <w:szCs w:val="24"/>
        </w:rPr>
        <w:t>ы</w:t>
      </w:r>
      <w:r w:rsidRPr="00632FDD">
        <w:rPr>
          <w:rFonts w:ascii="Times New Roman" w:hAnsi="Times New Roman"/>
          <w:color w:val="000000"/>
          <w:sz w:val="24"/>
          <w:szCs w:val="24"/>
        </w:rPr>
        <w:t>.</w:t>
      </w:r>
    </w:p>
    <w:p w14:paraId="2B5DEC50" w14:textId="77777777" w:rsidR="0083200E" w:rsidRPr="001604EE" w:rsidRDefault="0083200E" w:rsidP="0083200E">
      <w:pPr>
        <w:tabs>
          <w:tab w:val="left" w:pos="360"/>
        </w:tabs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>Затраты на реализацию проект</w:t>
      </w:r>
      <w:r>
        <w:rPr>
          <w:rFonts w:ascii="Times New Roman" w:hAnsi="Times New Roman"/>
          <w:color w:val="000000"/>
          <w:sz w:val="24"/>
          <w:szCs w:val="24"/>
        </w:rPr>
        <w:t>ов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0,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16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(0,2 </w:t>
      </w:r>
      <w:r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>
        <w:rPr>
          <w:rFonts w:ascii="Times New Roman" w:hAnsi="Times New Roman"/>
          <w:color w:val="000000"/>
          <w:sz w:val="24"/>
          <w:szCs w:val="24"/>
        </w:rPr>
        <w:t>).</w:t>
      </w:r>
      <w:r w:rsidRPr="001604EE">
        <w:rPr>
          <w:rFonts w:ascii="Times New Roman" w:hAnsi="Times New Roman"/>
          <w:color w:val="000000"/>
          <w:sz w:val="24"/>
          <w:szCs w:val="24"/>
        </w:rPr>
        <w:tab/>
      </w:r>
      <w:r w:rsidRPr="001604EE">
        <w:rPr>
          <w:rFonts w:ascii="Times New Roman" w:hAnsi="Times New Roman"/>
          <w:color w:val="000000"/>
          <w:sz w:val="24"/>
          <w:szCs w:val="24"/>
        </w:rPr>
        <w:tab/>
      </w:r>
    </w:p>
    <w:p w14:paraId="4D3F723B" w14:textId="77777777" w:rsidR="00D278F6" w:rsidRPr="0083200E" w:rsidRDefault="00D278F6" w:rsidP="00CF4506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</w:p>
    <w:p w14:paraId="160E31FB" w14:textId="77777777" w:rsidR="00CF4506" w:rsidRDefault="00CF4506" w:rsidP="00CF4506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2E37A5">
        <w:rPr>
          <w:rFonts w:ascii="Times New Roman" w:hAnsi="Times New Roman"/>
          <w:b/>
          <w:sz w:val="24"/>
          <w:szCs w:val="24"/>
          <w:lang w:val="en-US"/>
        </w:rPr>
        <w:t>XII</w:t>
      </w:r>
      <w:r w:rsidRPr="002E37A5">
        <w:rPr>
          <w:rFonts w:ascii="Times New Roman" w:hAnsi="Times New Roman"/>
          <w:b/>
          <w:sz w:val="24"/>
          <w:szCs w:val="24"/>
        </w:rPr>
        <w:t xml:space="preserve">. </w:t>
      </w:r>
      <w:r w:rsidRPr="00CF4506">
        <w:rPr>
          <w:rFonts w:ascii="Times New Roman" w:hAnsi="Times New Roman"/>
          <w:b/>
          <w:sz w:val="24"/>
          <w:szCs w:val="24"/>
        </w:rPr>
        <w:t xml:space="preserve">Поставка сетевого оборудования для АО </w:t>
      </w:r>
      <w:r w:rsidR="002C7F3B">
        <w:rPr>
          <w:rFonts w:ascii="Times New Roman" w:hAnsi="Times New Roman"/>
          <w:b/>
          <w:sz w:val="24"/>
          <w:szCs w:val="24"/>
        </w:rPr>
        <w:t>«</w:t>
      </w:r>
      <w:r w:rsidRPr="00CF4506">
        <w:rPr>
          <w:rFonts w:ascii="Times New Roman" w:hAnsi="Times New Roman"/>
          <w:b/>
          <w:sz w:val="24"/>
          <w:szCs w:val="24"/>
        </w:rPr>
        <w:t>КГК</w:t>
      </w:r>
      <w:r w:rsidR="002C7F3B">
        <w:rPr>
          <w:rFonts w:ascii="Times New Roman" w:hAnsi="Times New Roman"/>
          <w:b/>
          <w:sz w:val="24"/>
          <w:szCs w:val="24"/>
        </w:rPr>
        <w:t>»</w:t>
      </w:r>
      <w:r w:rsidRPr="00CF4506">
        <w:rPr>
          <w:rFonts w:ascii="Times New Roman" w:hAnsi="Times New Roman"/>
          <w:b/>
          <w:sz w:val="24"/>
          <w:szCs w:val="24"/>
        </w:rPr>
        <w:t xml:space="preserve"> </w:t>
      </w:r>
      <w:r w:rsidRPr="002E37A5">
        <w:rPr>
          <w:rFonts w:ascii="Times New Roman" w:hAnsi="Times New Roman"/>
          <w:b/>
          <w:sz w:val="24"/>
          <w:szCs w:val="24"/>
        </w:rPr>
        <w:t>(N_KGK_</w:t>
      </w:r>
      <w:r w:rsidR="008725EC">
        <w:rPr>
          <w:rFonts w:ascii="Times New Roman" w:hAnsi="Times New Roman"/>
          <w:b/>
          <w:sz w:val="24"/>
          <w:szCs w:val="24"/>
        </w:rPr>
        <w:t>09</w:t>
      </w:r>
      <w:r w:rsidRPr="002E37A5">
        <w:rPr>
          <w:rFonts w:ascii="Times New Roman" w:hAnsi="Times New Roman"/>
          <w:b/>
          <w:sz w:val="24"/>
          <w:szCs w:val="24"/>
        </w:rPr>
        <w:t>)</w:t>
      </w:r>
    </w:p>
    <w:p w14:paraId="39A016EB" w14:textId="77777777" w:rsidR="00592075" w:rsidRPr="00592075" w:rsidRDefault="00592075" w:rsidP="00592075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592075">
        <w:rPr>
          <w:rFonts w:ascii="Times New Roman" w:hAnsi="Times New Roman"/>
          <w:sz w:val="24"/>
          <w:szCs w:val="24"/>
        </w:rPr>
        <w:t xml:space="preserve">Реализацией этого мероприятия является выполнение Указа Президента Российской Федерации от 30.03.2022 № 166 </w:t>
      </w:r>
      <w:r>
        <w:rPr>
          <w:rFonts w:ascii="Times New Roman" w:hAnsi="Times New Roman"/>
          <w:sz w:val="24"/>
          <w:szCs w:val="24"/>
        </w:rPr>
        <w:t>«</w:t>
      </w:r>
      <w:r w:rsidRPr="00592075">
        <w:rPr>
          <w:rFonts w:ascii="Times New Roman" w:hAnsi="Times New Roman"/>
          <w:sz w:val="24"/>
          <w:szCs w:val="24"/>
        </w:rPr>
        <w:t>О мерах по обеспечению технологической независимости и безопасности критической информационной инфраструктуры Российской Федерации</w:t>
      </w:r>
      <w:r>
        <w:rPr>
          <w:rFonts w:ascii="Times New Roman" w:hAnsi="Times New Roman"/>
          <w:sz w:val="24"/>
          <w:szCs w:val="24"/>
        </w:rPr>
        <w:t>».</w:t>
      </w:r>
    </w:p>
    <w:p w14:paraId="4D9BF9B5" w14:textId="390EA51B" w:rsidR="00592075" w:rsidRPr="00592075" w:rsidRDefault="00592075" w:rsidP="00592075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592075">
        <w:rPr>
          <w:rFonts w:ascii="Times New Roman" w:hAnsi="Times New Roman"/>
          <w:sz w:val="24"/>
          <w:szCs w:val="24"/>
        </w:rPr>
        <w:t>АО «</w:t>
      </w:r>
      <w:r w:rsidR="00BE52CE">
        <w:rPr>
          <w:rFonts w:ascii="Times New Roman" w:hAnsi="Times New Roman"/>
          <w:sz w:val="24"/>
          <w:szCs w:val="24"/>
        </w:rPr>
        <w:t>КГК</w:t>
      </w:r>
      <w:r w:rsidRPr="00592075">
        <w:rPr>
          <w:rFonts w:ascii="Times New Roman" w:hAnsi="Times New Roman"/>
          <w:sz w:val="24"/>
          <w:szCs w:val="24"/>
        </w:rPr>
        <w:t>» является объектом критической информационной инфраструктуры (далее – объект КИИ).</w:t>
      </w:r>
    </w:p>
    <w:p w14:paraId="73C76167" w14:textId="77777777" w:rsidR="00592075" w:rsidRPr="00592075" w:rsidRDefault="00592075" w:rsidP="00592075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592075">
        <w:rPr>
          <w:rFonts w:ascii="Times New Roman" w:hAnsi="Times New Roman"/>
          <w:sz w:val="24"/>
          <w:szCs w:val="24"/>
        </w:rPr>
        <w:t>Под субъектами КИИ, в свою очередь, понимаются организации и индивидуальные предприниматели, владеющие или арендующие информационные системы, автоматизированные системы управления и информационно-телекоммуникационные сети, функционирующие в важнейших для страны сферах. Это здравоохранение, наука, транспорт, связь, финансовая сфера, энергетика, атомная энергия, оборонная, ракетно-космическая, горнодобывающая, металлургическая, химическая промышленность и топливно-энергетический комплекс.</w:t>
      </w:r>
    </w:p>
    <w:p w14:paraId="42F0A5A7" w14:textId="77777777" w:rsidR="00592075" w:rsidRPr="00592075" w:rsidRDefault="00592075" w:rsidP="00592075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592075">
        <w:rPr>
          <w:rFonts w:ascii="Times New Roman" w:hAnsi="Times New Roman"/>
          <w:sz w:val="24"/>
          <w:szCs w:val="24"/>
        </w:rPr>
        <w:t>Все объекты КИИ обязаны работать на инфраструктуре с использованием радиоэлектронной продукции и программного обеспечения, сведения о которых содержатся в едином реестре российской радиоэлектронной продукции и едином реестре российских программ для ЭВМ и баз данных.</w:t>
      </w:r>
    </w:p>
    <w:p w14:paraId="250FCD9D" w14:textId="77777777" w:rsidR="00D278F6" w:rsidRPr="00592075" w:rsidRDefault="00592075" w:rsidP="00592075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592075">
        <w:rPr>
          <w:rFonts w:ascii="Times New Roman" w:hAnsi="Times New Roman"/>
          <w:sz w:val="24"/>
          <w:szCs w:val="24"/>
        </w:rPr>
        <w:t>Для выполнения данного поручения необходимо произвести до 1 января 2025г замену 7 коммутаторов иностранного производства на оборудование (в количестве 7 штук) отечественного производства, указанного в едином реестре российской радиоэлектронной продукции.</w:t>
      </w:r>
    </w:p>
    <w:p w14:paraId="6A4FC09F" w14:textId="77777777" w:rsidR="00592075" w:rsidRDefault="00592075" w:rsidP="00592075">
      <w:pPr>
        <w:pStyle w:val="af4"/>
        <w:spacing w:before="0" w:after="0"/>
        <w:rPr>
          <w:rFonts w:ascii="Times New Roman" w:hAnsi="Times New Roman"/>
          <w:color w:val="000000"/>
          <w:sz w:val="24"/>
          <w:szCs w:val="24"/>
        </w:rPr>
      </w:pPr>
      <w:r w:rsidRPr="00632FDD">
        <w:rPr>
          <w:rFonts w:ascii="Times New Roman" w:hAnsi="Times New Roman"/>
          <w:color w:val="000000"/>
          <w:sz w:val="24"/>
          <w:szCs w:val="24"/>
        </w:rPr>
        <w:t>Предполагаемый срок реализации проекта 202</w:t>
      </w:r>
      <w:r>
        <w:rPr>
          <w:rFonts w:ascii="Times New Roman" w:hAnsi="Times New Roman"/>
          <w:color w:val="000000"/>
          <w:sz w:val="24"/>
          <w:szCs w:val="24"/>
        </w:rPr>
        <w:t>4-2025</w:t>
      </w:r>
      <w:r w:rsidRPr="00632FDD">
        <w:rPr>
          <w:rFonts w:ascii="Times New Roman" w:hAnsi="Times New Roman"/>
          <w:color w:val="000000"/>
          <w:sz w:val="24"/>
          <w:szCs w:val="24"/>
        </w:rPr>
        <w:t xml:space="preserve"> год</w:t>
      </w:r>
      <w:r>
        <w:rPr>
          <w:rFonts w:ascii="Times New Roman" w:hAnsi="Times New Roman"/>
          <w:color w:val="000000"/>
          <w:sz w:val="24"/>
          <w:szCs w:val="24"/>
        </w:rPr>
        <w:t>ы</w:t>
      </w:r>
      <w:r w:rsidRPr="00632FDD">
        <w:rPr>
          <w:rFonts w:ascii="Times New Roman" w:hAnsi="Times New Roman"/>
          <w:color w:val="000000"/>
          <w:sz w:val="24"/>
          <w:szCs w:val="24"/>
        </w:rPr>
        <w:t>.</w:t>
      </w:r>
    </w:p>
    <w:p w14:paraId="109D83A2" w14:textId="77777777" w:rsidR="00D278F6" w:rsidRDefault="00592075" w:rsidP="00592075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>Затраты на реализацию проект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0,</w:t>
      </w:r>
      <w:r>
        <w:rPr>
          <w:rFonts w:ascii="Times New Roman" w:hAnsi="Times New Roman"/>
          <w:color w:val="000000"/>
          <w:sz w:val="24"/>
          <w:szCs w:val="24"/>
        </w:rPr>
        <w:t>9</w:t>
      </w:r>
      <w:r w:rsidRPr="0016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="00125F7B">
        <w:rPr>
          <w:rFonts w:ascii="Times New Roman" w:hAnsi="Times New Roman"/>
          <w:color w:val="000000"/>
          <w:sz w:val="24"/>
          <w:szCs w:val="24"/>
        </w:rPr>
        <w:t>1,1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>
        <w:rPr>
          <w:rFonts w:ascii="Times New Roman" w:hAnsi="Times New Roman"/>
          <w:color w:val="000000"/>
          <w:sz w:val="24"/>
          <w:szCs w:val="24"/>
        </w:rPr>
        <w:t>).</w:t>
      </w:r>
      <w:r w:rsidRPr="001604EE">
        <w:rPr>
          <w:rFonts w:ascii="Times New Roman" w:hAnsi="Times New Roman"/>
          <w:color w:val="000000"/>
          <w:sz w:val="24"/>
          <w:szCs w:val="24"/>
        </w:rPr>
        <w:tab/>
      </w:r>
    </w:p>
    <w:p w14:paraId="05CF9899" w14:textId="77777777" w:rsidR="00C92B93" w:rsidRPr="00885102" w:rsidRDefault="00C92B93" w:rsidP="00CF4506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</w:p>
    <w:p w14:paraId="081DE8A6" w14:textId="0FA87947" w:rsidR="00CF4506" w:rsidRPr="002E37A5" w:rsidRDefault="00CF4506" w:rsidP="00CF4506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2E37A5">
        <w:rPr>
          <w:rFonts w:ascii="Times New Roman" w:hAnsi="Times New Roman"/>
          <w:b/>
          <w:sz w:val="24"/>
          <w:szCs w:val="24"/>
          <w:lang w:val="en-US"/>
        </w:rPr>
        <w:t>XI</w:t>
      </w:r>
      <w:r w:rsidR="008725EC" w:rsidRPr="002E37A5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2E37A5">
        <w:rPr>
          <w:rFonts w:ascii="Times New Roman" w:hAnsi="Times New Roman"/>
          <w:b/>
          <w:sz w:val="24"/>
          <w:szCs w:val="24"/>
        </w:rPr>
        <w:t xml:space="preserve">. </w:t>
      </w:r>
      <w:r w:rsidR="002C7F3B" w:rsidRPr="002C7F3B">
        <w:rPr>
          <w:rFonts w:ascii="Times New Roman" w:hAnsi="Times New Roman"/>
          <w:b/>
          <w:sz w:val="24"/>
          <w:szCs w:val="24"/>
        </w:rPr>
        <w:t xml:space="preserve">Поставка серверного оборудования для нужд АО </w:t>
      </w:r>
      <w:r w:rsidR="002C7F3B">
        <w:rPr>
          <w:rFonts w:ascii="Times New Roman" w:hAnsi="Times New Roman"/>
          <w:b/>
          <w:sz w:val="24"/>
          <w:szCs w:val="24"/>
        </w:rPr>
        <w:t>«</w:t>
      </w:r>
      <w:r w:rsidR="002C7F3B" w:rsidRPr="002C7F3B">
        <w:rPr>
          <w:rFonts w:ascii="Times New Roman" w:hAnsi="Times New Roman"/>
          <w:b/>
          <w:sz w:val="24"/>
          <w:szCs w:val="24"/>
        </w:rPr>
        <w:t>КГК</w:t>
      </w:r>
      <w:r w:rsidR="002C7F3B">
        <w:rPr>
          <w:rFonts w:ascii="Times New Roman" w:hAnsi="Times New Roman"/>
          <w:b/>
          <w:sz w:val="24"/>
          <w:szCs w:val="24"/>
        </w:rPr>
        <w:t>»</w:t>
      </w:r>
      <w:r w:rsidRPr="00CF4506">
        <w:rPr>
          <w:rFonts w:ascii="Times New Roman" w:hAnsi="Times New Roman"/>
          <w:b/>
          <w:sz w:val="24"/>
          <w:szCs w:val="24"/>
        </w:rPr>
        <w:t xml:space="preserve"> </w:t>
      </w:r>
      <w:r w:rsidRPr="002E37A5">
        <w:rPr>
          <w:rFonts w:ascii="Times New Roman" w:hAnsi="Times New Roman"/>
          <w:b/>
          <w:sz w:val="24"/>
          <w:szCs w:val="24"/>
        </w:rPr>
        <w:t>(N_KGK_</w:t>
      </w:r>
      <w:r>
        <w:rPr>
          <w:rFonts w:ascii="Times New Roman" w:hAnsi="Times New Roman"/>
          <w:b/>
          <w:sz w:val="24"/>
          <w:szCs w:val="24"/>
        </w:rPr>
        <w:t>1</w:t>
      </w:r>
      <w:r w:rsidR="008725EC">
        <w:rPr>
          <w:rFonts w:ascii="Times New Roman" w:hAnsi="Times New Roman"/>
          <w:b/>
          <w:sz w:val="24"/>
          <w:szCs w:val="24"/>
        </w:rPr>
        <w:t>0</w:t>
      </w:r>
      <w:r w:rsidRPr="002E37A5">
        <w:rPr>
          <w:rFonts w:ascii="Times New Roman" w:hAnsi="Times New Roman"/>
          <w:b/>
          <w:sz w:val="24"/>
          <w:szCs w:val="24"/>
        </w:rPr>
        <w:t>)</w:t>
      </w:r>
    </w:p>
    <w:p w14:paraId="7E72CB38" w14:textId="3396C7E0" w:rsidR="0020650D" w:rsidRDefault="00FC484E" w:rsidP="00FC484E">
      <w:pPr>
        <w:spacing w:before="0"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Аналогично пояснениям по предыдущему мероприятию и в</w:t>
      </w:r>
      <w:r w:rsidR="0020650D" w:rsidRPr="00FC484E">
        <w:rPr>
          <w:rFonts w:ascii="Times New Roman" w:hAnsi="Times New Roman"/>
          <w:sz w:val="24"/>
          <w:szCs w:val="24"/>
        </w:rPr>
        <w:t xml:space="preserve"> соответствие с предписанием по результатам проверки </w:t>
      </w:r>
      <w:r w:rsidR="00E415A3" w:rsidRPr="00E415A3">
        <w:rPr>
          <w:rFonts w:ascii="Times New Roman" w:hAnsi="Times New Roman"/>
          <w:sz w:val="24"/>
          <w:szCs w:val="24"/>
        </w:rPr>
        <w:t>Управление Федеральной службы безопасности России по Калининградской области</w:t>
      </w:r>
      <w:r w:rsidR="0020650D" w:rsidRPr="00FC484E">
        <w:rPr>
          <w:rFonts w:ascii="Times New Roman" w:hAnsi="Times New Roman"/>
          <w:sz w:val="24"/>
          <w:szCs w:val="24"/>
        </w:rPr>
        <w:t xml:space="preserve"> для обеспечения информационной безопасности </w:t>
      </w:r>
      <w:r w:rsidR="00E415A3">
        <w:rPr>
          <w:rFonts w:ascii="Times New Roman" w:hAnsi="Times New Roman"/>
          <w:sz w:val="24"/>
          <w:szCs w:val="24"/>
        </w:rPr>
        <w:br/>
      </w:r>
      <w:r w:rsidR="0020650D" w:rsidRPr="00FC484E">
        <w:rPr>
          <w:rFonts w:ascii="Times New Roman" w:hAnsi="Times New Roman"/>
          <w:sz w:val="24"/>
          <w:szCs w:val="24"/>
        </w:rPr>
        <w:t>в АО «</w:t>
      </w:r>
      <w:r w:rsidR="00BD69A4">
        <w:rPr>
          <w:rFonts w:ascii="Times New Roman" w:hAnsi="Times New Roman"/>
          <w:sz w:val="24"/>
          <w:szCs w:val="24"/>
        </w:rPr>
        <w:t>КГК</w:t>
      </w:r>
      <w:r w:rsidR="0020650D" w:rsidRPr="00FC484E">
        <w:rPr>
          <w:rFonts w:ascii="Times New Roman" w:hAnsi="Times New Roman"/>
          <w:sz w:val="24"/>
          <w:szCs w:val="24"/>
        </w:rPr>
        <w:t>», для резервного копирования значимой информации необходимо приобрести серверное оборудование.</w:t>
      </w:r>
    </w:p>
    <w:p w14:paraId="14EB15E9" w14:textId="77777777" w:rsidR="00FC484E" w:rsidRDefault="00FC484E" w:rsidP="00FC484E">
      <w:pPr>
        <w:pStyle w:val="af4"/>
        <w:spacing w:before="0" w:after="0"/>
        <w:rPr>
          <w:rFonts w:ascii="Times New Roman" w:hAnsi="Times New Roman"/>
          <w:color w:val="000000"/>
          <w:sz w:val="24"/>
          <w:szCs w:val="24"/>
        </w:rPr>
      </w:pPr>
      <w:r w:rsidRPr="00632FDD">
        <w:rPr>
          <w:rFonts w:ascii="Times New Roman" w:hAnsi="Times New Roman"/>
          <w:color w:val="000000"/>
          <w:sz w:val="24"/>
          <w:szCs w:val="24"/>
        </w:rPr>
        <w:t>Предполагаемый срок реализации проекта 202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="00880C7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32FDD">
        <w:rPr>
          <w:rFonts w:ascii="Times New Roman" w:hAnsi="Times New Roman"/>
          <w:color w:val="000000"/>
          <w:sz w:val="24"/>
          <w:szCs w:val="24"/>
        </w:rPr>
        <w:t>год.</w:t>
      </w:r>
    </w:p>
    <w:p w14:paraId="19B45B25" w14:textId="77777777" w:rsidR="00FC484E" w:rsidRDefault="00FC484E" w:rsidP="00FC484E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>Затраты на реализацию проект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80C7D">
        <w:rPr>
          <w:rFonts w:ascii="Times New Roman" w:hAnsi="Times New Roman"/>
          <w:color w:val="000000"/>
          <w:sz w:val="24"/>
          <w:szCs w:val="24"/>
        </w:rPr>
        <w:t>3,0</w:t>
      </w:r>
      <w:r w:rsidRPr="0016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="00880C7D">
        <w:rPr>
          <w:rFonts w:ascii="Times New Roman" w:hAnsi="Times New Roman"/>
          <w:color w:val="000000"/>
          <w:sz w:val="24"/>
          <w:szCs w:val="24"/>
        </w:rPr>
        <w:t>3,6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>
        <w:rPr>
          <w:rFonts w:ascii="Times New Roman" w:hAnsi="Times New Roman"/>
          <w:color w:val="000000"/>
          <w:sz w:val="24"/>
          <w:szCs w:val="24"/>
        </w:rPr>
        <w:t>).</w:t>
      </w:r>
      <w:r w:rsidRPr="001604EE">
        <w:rPr>
          <w:rFonts w:ascii="Times New Roman" w:hAnsi="Times New Roman"/>
          <w:color w:val="000000"/>
          <w:sz w:val="24"/>
          <w:szCs w:val="24"/>
        </w:rPr>
        <w:tab/>
      </w:r>
    </w:p>
    <w:p w14:paraId="37196991" w14:textId="77777777" w:rsidR="00510687" w:rsidRDefault="00510687" w:rsidP="00D06A4B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</w:p>
    <w:p w14:paraId="64F3B252" w14:textId="06261B1D" w:rsidR="001C5FAB" w:rsidRPr="002E37A5" w:rsidRDefault="001C5FAB" w:rsidP="001C5FAB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2E37A5">
        <w:rPr>
          <w:rFonts w:ascii="Times New Roman" w:hAnsi="Times New Roman"/>
          <w:b/>
          <w:sz w:val="24"/>
          <w:szCs w:val="24"/>
          <w:lang w:val="en-US"/>
        </w:rPr>
        <w:t>X</w:t>
      </w:r>
      <w:r w:rsidR="008725EC" w:rsidRPr="002E37A5"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  <w:lang w:val="en-US"/>
        </w:rPr>
        <w:t>V</w:t>
      </w:r>
      <w:r w:rsidRPr="002E37A5">
        <w:rPr>
          <w:rFonts w:ascii="Times New Roman" w:hAnsi="Times New Roman"/>
          <w:b/>
          <w:sz w:val="24"/>
          <w:szCs w:val="24"/>
        </w:rPr>
        <w:t xml:space="preserve">. </w:t>
      </w:r>
      <w:r w:rsidRPr="001C5FAB">
        <w:rPr>
          <w:rFonts w:ascii="Times New Roman" w:hAnsi="Times New Roman"/>
          <w:b/>
          <w:sz w:val="24"/>
          <w:szCs w:val="24"/>
        </w:rPr>
        <w:t xml:space="preserve">Внедрения системы «Электронный журнал дефектов» в архитектуру </w:t>
      </w:r>
      <w:r w:rsidR="001F216A">
        <w:rPr>
          <w:rFonts w:ascii="Times New Roman" w:hAnsi="Times New Roman"/>
          <w:b/>
          <w:sz w:val="24"/>
          <w:szCs w:val="24"/>
        </w:rPr>
        <w:t>электронной системы</w:t>
      </w:r>
      <w:r w:rsidRPr="001C5FA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«</w:t>
      </w:r>
      <w:r w:rsidRPr="001C5FAB">
        <w:rPr>
          <w:rFonts w:ascii="Times New Roman" w:hAnsi="Times New Roman"/>
          <w:b/>
          <w:sz w:val="24"/>
          <w:szCs w:val="24"/>
        </w:rPr>
        <w:t>Мобильный обходчик</w:t>
      </w:r>
      <w:r>
        <w:rPr>
          <w:rFonts w:ascii="Times New Roman" w:hAnsi="Times New Roman"/>
          <w:b/>
          <w:sz w:val="24"/>
          <w:szCs w:val="24"/>
        </w:rPr>
        <w:t>»</w:t>
      </w:r>
      <w:r w:rsidRPr="001C5FAB">
        <w:rPr>
          <w:rFonts w:ascii="Times New Roman" w:hAnsi="Times New Roman"/>
          <w:b/>
          <w:sz w:val="24"/>
          <w:szCs w:val="24"/>
        </w:rPr>
        <w:t xml:space="preserve"> </w:t>
      </w:r>
      <w:r w:rsidRPr="002E37A5">
        <w:rPr>
          <w:rFonts w:ascii="Times New Roman" w:hAnsi="Times New Roman"/>
          <w:b/>
          <w:sz w:val="24"/>
          <w:szCs w:val="24"/>
        </w:rPr>
        <w:t>(N_KGK_</w:t>
      </w:r>
      <w:r>
        <w:rPr>
          <w:rFonts w:ascii="Times New Roman" w:hAnsi="Times New Roman"/>
          <w:b/>
          <w:sz w:val="24"/>
          <w:szCs w:val="24"/>
        </w:rPr>
        <w:t>1</w:t>
      </w:r>
      <w:r w:rsidR="008725EC">
        <w:rPr>
          <w:rFonts w:ascii="Times New Roman" w:hAnsi="Times New Roman"/>
          <w:b/>
          <w:sz w:val="24"/>
          <w:szCs w:val="24"/>
        </w:rPr>
        <w:t>1</w:t>
      </w:r>
      <w:r w:rsidRPr="002E37A5">
        <w:rPr>
          <w:rFonts w:ascii="Times New Roman" w:hAnsi="Times New Roman"/>
          <w:b/>
          <w:sz w:val="24"/>
          <w:szCs w:val="24"/>
        </w:rPr>
        <w:t>)</w:t>
      </w:r>
    </w:p>
    <w:p w14:paraId="740CDB0A" w14:textId="6CB7AB5D" w:rsidR="001C5FAB" w:rsidRPr="001C5FAB" w:rsidRDefault="001F216A" w:rsidP="001C5FAB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Электронная система</w:t>
      </w:r>
      <w:r w:rsidR="001C5FAB" w:rsidRPr="001C5FAB">
        <w:rPr>
          <w:rFonts w:ascii="Times New Roman" w:hAnsi="Times New Roman"/>
          <w:color w:val="000000"/>
          <w:sz w:val="24"/>
          <w:szCs w:val="24"/>
        </w:rPr>
        <w:t xml:space="preserve"> «Мобильный обходчик» (далее – ИС) была внедрена в промышленную эксплуатацию с 01.03.2022 г. в АО «КГК».</w:t>
      </w:r>
    </w:p>
    <w:p w14:paraId="2C3BF403" w14:textId="77777777" w:rsidR="001C5FAB" w:rsidRPr="001C5FAB" w:rsidRDefault="001C5FAB" w:rsidP="001C5FAB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C5FAB">
        <w:rPr>
          <w:rFonts w:ascii="Times New Roman" w:hAnsi="Times New Roman"/>
          <w:color w:val="000000"/>
          <w:sz w:val="24"/>
          <w:szCs w:val="24"/>
        </w:rPr>
        <w:t>За время эксплуатации данная ИС позволила обеспечить более тщательный контроль персонала при технических обходах и осмотров производственного оборудования, регистрацию отклонений параметров работы оборудования для своевременного выявления проблем безопасности на контролируемых объектах через их непосредственный визуальный осмотр и инструментальную оценку состояния оборудования.</w:t>
      </w:r>
    </w:p>
    <w:p w14:paraId="130CE7CA" w14:textId="77777777" w:rsidR="001C5FAB" w:rsidRPr="001C5FAB" w:rsidRDefault="001C5FAB" w:rsidP="001C5FAB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C5FAB">
        <w:rPr>
          <w:rFonts w:ascii="Times New Roman" w:hAnsi="Times New Roman"/>
          <w:color w:val="000000"/>
          <w:sz w:val="24"/>
          <w:szCs w:val="24"/>
        </w:rPr>
        <w:t>Для внедрения полного электронного документирования всего процесса обнаружения и устранения дефектов работы оборудования, к данной системе необходимо приобрести подсистему «Электронный журнал дефектов» (далее – ЭЖ).</w:t>
      </w:r>
    </w:p>
    <w:p w14:paraId="7124FBE8" w14:textId="77777777" w:rsidR="00510687" w:rsidRDefault="001C5FAB" w:rsidP="001C5FAB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C5FAB">
        <w:rPr>
          <w:rFonts w:ascii="Times New Roman" w:hAnsi="Times New Roman"/>
          <w:color w:val="000000"/>
          <w:sz w:val="24"/>
          <w:szCs w:val="24"/>
        </w:rPr>
        <w:t>ЭЖ также предназначен для управления процессами, связанными с планированием мероприятий по устранению выявленных дефектов на оборудовании, обеспечения контроля своевременности их выполнения и позволяет выстроить полный цикл работы с замечаниями, отклонениями и дефектами оборудования.</w:t>
      </w:r>
    </w:p>
    <w:p w14:paraId="32E0F715" w14:textId="1F7275B6" w:rsidR="001C5FAB" w:rsidRDefault="001C5FAB" w:rsidP="001C5FAB">
      <w:pPr>
        <w:pStyle w:val="af4"/>
        <w:spacing w:before="0" w:after="0"/>
        <w:rPr>
          <w:rFonts w:ascii="Times New Roman" w:hAnsi="Times New Roman"/>
          <w:color w:val="000000"/>
          <w:sz w:val="24"/>
          <w:szCs w:val="24"/>
        </w:rPr>
      </w:pPr>
      <w:r w:rsidRPr="00632FDD">
        <w:rPr>
          <w:rFonts w:ascii="Times New Roman" w:hAnsi="Times New Roman"/>
          <w:color w:val="000000"/>
          <w:sz w:val="24"/>
          <w:szCs w:val="24"/>
        </w:rPr>
        <w:t>Предполагаемый срок реализации проекта 202</w:t>
      </w:r>
      <w:r w:rsidR="006D6A1F">
        <w:rPr>
          <w:rFonts w:ascii="Times New Roman" w:hAnsi="Times New Roman"/>
          <w:color w:val="000000"/>
          <w:sz w:val="24"/>
          <w:szCs w:val="24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32FDD">
        <w:rPr>
          <w:rFonts w:ascii="Times New Roman" w:hAnsi="Times New Roman"/>
          <w:color w:val="000000"/>
          <w:sz w:val="24"/>
          <w:szCs w:val="24"/>
        </w:rPr>
        <w:t>год.</w:t>
      </w:r>
    </w:p>
    <w:p w14:paraId="7B73A795" w14:textId="77777777" w:rsidR="001C5FAB" w:rsidRDefault="001C5FAB" w:rsidP="001C5FAB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>Затраты на реализацию проект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D7014">
        <w:rPr>
          <w:rFonts w:ascii="Times New Roman" w:hAnsi="Times New Roman"/>
          <w:color w:val="000000"/>
          <w:sz w:val="24"/>
          <w:szCs w:val="24"/>
        </w:rPr>
        <w:t>0,9</w:t>
      </w:r>
      <w:r w:rsidRPr="0016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="005D7014">
        <w:rPr>
          <w:rFonts w:ascii="Times New Roman" w:hAnsi="Times New Roman"/>
          <w:color w:val="000000"/>
          <w:sz w:val="24"/>
          <w:szCs w:val="24"/>
        </w:rPr>
        <w:t>1,1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>
        <w:rPr>
          <w:rFonts w:ascii="Times New Roman" w:hAnsi="Times New Roman"/>
          <w:color w:val="000000"/>
          <w:sz w:val="24"/>
          <w:szCs w:val="24"/>
        </w:rPr>
        <w:t>).</w:t>
      </w:r>
      <w:r w:rsidRPr="001604EE">
        <w:rPr>
          <w:rFonts w:ascii="Times New Roman" w:hAnsi="Times New Roman"/>
          <w:color w:val="000000"/>
          <w:sz w:val="24"/>
          <w:szCs w:val="24"/>
        </w:rPr>
        <w:tab/>
      </w:r>
    </w:p>
    <w:p w14:paraId="1EF0FFDC" w14:textId="77777777" w:rsidR="001C5FAB" w:rsidRDefault="001C5FAB" w:rsidP="001C5FAB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</w:p>
    <w:p w14:paraId="1E9450CC" w14:textId="77777777" w:rsidR="001C5FAB" w:rsidRPr="002E37A5" w:rsidRDefault="001C5FAB" w:rsidP="001C5FAB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2E37A5">
        <w:rPr>
          <w:rFonts w:ascii="Times New Roman" w:hAnsi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/>
          <w:b/>
          <w:sz w:val="24"/>
          <w:szCs w:val="24"/>
          <w:lang w:val="en-US"/>
        </w:rPr>
        <w:t>V</w:t>
      </w:r>
      <w:r w:rsidRPr="002E37A5">
        <w:rPr>
          <w:rFonts w:ascii="Times New Roman" w:hAnsi="Times New Roman"/>
          <w:b/>
          <w:sz w:val="24"/>
          <w:szCs w:val="24"/>
        </w:rPr>
        <w:t xml:space="preserve">. </w:t>
      </w:r>
      <w:r w:rsidR="00983B64" w:rsidRPr="00983B64">
        <w:rPr>
          <w:rFonts w:ascii="Times New Roman" w:hAnsi="Times New Roman"/>
          <w:b/>
          <w:sz w:val="24"/>
          <w:szCs w:val="24"/>
        </w:rPr>
        <w:t xml:space="preserve">Поставка оргтехники для нужд АО </w:t>
      </w:r>
      <w:r w:rsidR="00983B64">
        <w:rPr>
          <w:rFonts w:ascii="Times New Roman" w:hAnsi="Times New Roman"/>
          <w:b/>
          <w:sz w:val="24"/>
          <w:szCs w:val="24"/>
        </w:rPr>
        <w:t>«</w:t>
      </w:r>
      <w:r w:rsidR="00983B64" w:rsidRPr="00983B64">
        <w:rPr>
          <w:rFonts w:ascii="Times New Roman" w:hAnsi="Times New Roman"/>
          <w:b/>
          <w:sz w:val="24"/>
          <w:szCs w:val="24"/>
        </w:rPr>
        <w:t>КГК</w:t>
      </w:r>
      <w:r w:rsidR="00983B64">
        <w:rPr>
          <w:rFonts w:ascii="Times New Roman" w:hAnsi="Times New Roman"/>
          <w:b/>
          <w:sz w:val="24"/>
          <w:szCs w:val="24"/>
        </w:rPr>
        <w:t>»</w:t>
      </w:r>
      <w:r w:rsidRPr="00CF4506">
        <w:rPr>
          <w:rFonts w:ascii="Times New Roman" w:hAnsi="Times New Roman"/>
          <w:b/>
          <w:sz w:val="24"/>
          <w:szCs w:val="24"/>
        </w:rPr>
        <w:t xml:space="preserve"> </w:t>
      </w:r>
      <w:r w:rsidRPr="002E37A5">
        <w:rPr>
          <w:rFonts w:ascii="Times New Roman" w:hAnsi="Times New Roman"/>
          <w:b/>
          <w:sz w:val="24"/>
          <w:szCs w:val="24"/>
        </w:rPr>
        <w:t>(N_KGK_</w:t>
      </w:r>
      <w:r>
        <w:rPr>
          <w:rFonts w:ascii="Times New Roman" w:hAnsi="Times New Roman"/>
          <w:b/>
          <w:sz w:val="24"/>
          <w:szCs w:val="24"/>
        </w:rPr>
        <w:t>1</w:t>
      </w:r>
      <w:r w:rsidR="008725EC">
        <w:rPr>
          <w:rFonts w:ascii="Times New Roman" w:hAnsi="Times New Roman"/>
          <w:b/>
          <w:sz w:val="24"/>
          <w:szCs w:val="24"/>
        </w:rPr>
        <w:t>2</w:t>
      </w:r>
      <w:r w:rsidRPr="002E37A5">
        <w:rPr>
          <w:rFonts w:ascii="Times New Roman" w:hAnsi="Times New Roman"/>
          <w:b/>
          <w:sz w:val="24"/>
          <w:szCs w:val="24"/>
        </w:rPr>
        <w:t>)</w:t>
      </w:r>
    </w:p>
    <w:p w14:paraId="3AEC6C97" w14:textId="78F4D623" w:rsidR="00510687" w:rsidRDefault="00770D9D" w:rsidP="00D06A4B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70D9D">
        <w:rPr>
          <w:rFonts w:ascii="Times New Roman" w:hAnsi="Times New Roman"/>
          <w:color w:val="000000"/>
          <w:sz w:val="24"/>
          <w:szCs w:val="24"/>
        </w:rPr>
        <w:t xml:space="preserve">В настоящее время в </w:t>
      </w:r>
      <w:r w:rsidRPr="00BD69A4">
        <w:rPr>
          <w:rFonts w:ascii="Times New Roman" w:hAnsi="Times New Roman"/>
          <w:color w:val="000000"/>
          <w:sz w:val="24"/>
          <w:szCs w:val="24"/>
        </w:rPr>
        <w:t>АО «</w:t>
      </w:r>
      <w:r w:rsidR="00BD69A4" w:rsidRPr="00BD69A4">
        <w:rPr>
          <w:rFonts w:ascii="Times New Roman" w:hAnsi="Times New Roman"/>
          <w:color w:val="000000"/>
          <w:sz w:val="24"/>
          <w:szCs w:val="24"/>
        </w:rPr>
        <w:t>КГК</w:t>
      </w:r>
      <w:r w:rsidRPr="00BD69A4">
        <w:rPr>
          <w:rFonts w:ascii="Times New Roman" w:hAnsi="Times New Roman"/>
          <w:color w:val="000000"/>
          <w:sz w:val="24"/>
          <w:szCs w:val="24"/>
        </w:rPr>
        <w:t>»</w:t>
      </w:r>
      <w:r w:rsidRPr="00770D9D">
        <w:rPr>
          <w:rFonts w:ascii="Times New Roman" w:hAnsi="Times New Roman"/>
          <w:color w:val="000000"/>
          <w:sz w:val="24"/>
          <w:szCs w:val="24"/>
        </w:rPr>
        <w:t xml:space="preserve"> необходимо доукомплектовать многофункциональными устройствами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70D9D">
        <w:rPr>
          <w:rFonts w:ascii="Times New Roman" w:hAnsi="Times New Roman"/>
          <w:color w:val="000000"/>
          <w:sz w:val="24"/>
          <w:szCs w:val="24"/>
        </w:rPr>
        <w:t>9 рабочих мест сотрудников организации для полноценного исполнения трудовых обязанностей (данная закупочная процедура выполняется в рамках реализации программы по импортозамещению в РФ, все модели оборудования отечественного производства).</w:t>
      </w:r>
    </w:p>
    <w:p w14:paraId="1B0EA577" w14:textId="433116EE" w:rsidR="00770D9D" w:rsidRDefault="00770D9D" w:rsidP="00770D9D">
      <w:pPr>
        <w:pStyle w:val="af4"/>
        <w:spacing w:before="0" w:after="0"/>
        <w:rPr>
          <w:rFonts w:ascii="Times New Roman" w:hAnsi="Times New Roman"/>
          <w:color w:val="000000"/>
          <w:sz w:val="24"/>
          <w:szCs w:val="24"/>
        </w:rPr>
      </w:pPr>
      <w:r w:rsidRPr="00632FDD">
        <w:rPr>
          <w:rFonts w:ascii="Times New Roman" w:hAnsi="Times New Roman"/>
          <w:color w:val="000000"/>
          <w:sz w:val="24"/>
          <w:szCs w:val="24"/>
        </w:rPr>
        <w:t>Предполагаемый срок реализации проекта 202</w:t>
      </w:r>
      <w:r w:rsidR="006D6A1F">
        <w:rPr>
          <w:rFonts w:ascii="Times New Roman" w:hAnsi="Times New Roman"/>
          <w:color w:val="000000"/>
          <w:sz w:val="24"/>
          <w:szCs w:val="24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>-202</w:t>
      </w:r>
      <w:r w:rsidR="006D6A1F">
        <w:rPr>
          <w:rFonts w:ascii="Times New Roman" w:hAnsi="Times New Roman"/>
          <w:color w:val="000000"/>
          <w:sz w:val="24"/>
          <w:szCs w:val="24"/>
        </w:rPr>
        <w:t>6</w:t>
      </w:r>
      <w:r w:rsidRPr="00632FDD">
        <w:rPr>
          <w:rFonts w:ascii="Times New Roman" w:hAnsi="Times New Roman"/>
          <w:color w:val="000000"/>
          <w:sz w:val="24"/>
          <w:szCs w:val="24"/>
        </w:rPr>
        <w:t xml:space="preserve"> год</w:t>
      </w:r>
      <w:r>
        <w:rPr>
          <w:rFonts w:ascii="Times New Roman" w:hAnsi="Times New Roman"/>
          <w:color w:val="000000"/>
          <w:sz w:val="24"/>
          <w:szCs w:val="24"/>
        </w:rPr>
        <w:t>ы</w:t>
      </w:r>
      <w:r w:rsidRPr="00632FDD">
        <w:rPr>
          <w:rFonts w:ascii="Times New Roman" w:hAnsi="Times New Roman"/>
          <w:color w:val="000000"/>
          <w:sz w:val="24"/>
          <w:szCs w:val="24"/>
        </w:rPr>
        <w:t>.</w:t>
      </w:r>
    </w:p>
    <w:p w14:paraId="1BEE7A15" w14:textId="77777777" w:rsidR="00770D9D" w:rsidRDefault="00770D9D" w:rsidP="00770D9D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>Затраты на реализацию проект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0,</w:t>
      </w:r>
      <w:r>
        <w:rPr>
          <w:rFonts w:ascii="Times New Roman" w:hAnsi="Times New Roman"/>
          <w:color w:val="000000"/>
          <w:sz w:val="24"/>
          <w:szCs w:val="24"/>
        </w:rPr>
        <w:t>7</w:t>
      </w:r>
      <w:r w:rsidRPr="0016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(0,9 </w:t>
      </w:r>
      <w:r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>
        <w:rPr>
          <w:rFonts w:ascii="Times New Roman" w:hAnsi="Times New Roman"/>
          <w:color w:val="000000"/>
          <w:sz w:val="24"/>
          <w:szCs w:val="24"/>
        </w:rPr>
        <w:t>).</w:t>
      </w:r>
    </w:p>
    <w:p w14:paraId="26CE45C8" w14:textId="77777777" w:rsidR="00770D9D" w:rsidRDefault="00770D9D" w:rsidP="00D06A4B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</w:p>
    <w:p w14:paraId="5257CE71" w14:textId="77777777" w:rsidR="00787EF0" w:rsidRPr="002E37A5" w:rsidRDefault="00787EF0" w:rsidP="00787EF0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2E37A5">
        <w:rPr>
          <w:rFonts w:ascii="Times New Roman" w:hAnsi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/>
          <w:b/>
          <w:sz w:val="24"/>
          <w:szCs w:val="24"/>
          <w:lang w:val="en-US"/>
        </w:rPr>
        <w:t>V</w:t>
      </w:r>
      <w:r w:rsidRPr="002E37A5">
        <w:rPr>
          <w:rFonts w:ascii="Times New Roman" w:hAnsi="Times New Roman"/>
          <w:b/>
          <w:sz w:val="24"/>
          <w:szCs w:val="24"/>
          <w:lang w:val="en-US"/>
        </w:rPr>
        <w:t>I</w:t>
      </w:r>
      <w:r w:rsidRPr="002E37A5">
        <w:rPr>
          <w:rFonts w:ascii="Times New Roman" w:hAnsi="Times New Roman"/>
          <w:b/>
          <w:sz w:val="24"/>
          <w:szCs w:val="24"/>
        </w:rPr>
        <w:t xml:space="preserve">. </w:t>
      </w:r>
      <w:r w:rsidRPr="00787EF0">
        <w:rPr>
          <w:rFonts w:ascii="Times New Roman" w:hAnsi="Times New Roman"/>
          <w:b/>
          <w:sz w:val="24"/>
          <w:szCs w:val="24"/>
        </w:rPr>
        <w:t xml:space="preserve">Проектирование, приобретение и монтаж насосного агрегата марки </w:t>
      </w:r>
      <w:r>
        <w:rPr>
          <w:rFonts w:ascii="Times New Roman" w:hAnsi="Times New Roman"/>
          <w:b/>
          <w:sz w:val="24"/>
          <w:szCs w:val="24"/>
        </w:rPr>
        <w:br/>
      </w:r>
      <w:r w:rsidRPr="00787EF0">
        <w:rPr>
          <w:rFonts w:ascii="Times New Roman" w:hAnsi="Times New Roman"/>
          <w:b/>
          <w:sz w:val="24"/>
          <w:szCs w:val="24"/>
        </w:rPr>
        <w:t xml:space="preserve">СЭ 800-100-11-С с частотно - регулируемым приводом электродвигателя 315 кВт, 1500 об/мин., напряжением 0,4 </w:t>
      </w:r>
      <w:proofErr w:type="spellStart"/>
      <w:r w:rsidRPr="00787EF0">
        <w:rPr>
          <w:rFonts w:ascii="Times New Roman" w:hAnsi="Times New Roman"/>
          <w:b/>
          <w:sz w:val="24"/>
          <w:szCs w:val="24"/>
        </w:rPr>
        <w:t>кВ</w:t>
      </w:r>
      <w:proofErr w:type="spellEnd"/>
      <w:r w:rsidRPr="00787EF0">
        <w:rPr>
          <w:rFonts w:ascii="Times New Roman" w:hAnsi="Times New Roman"/>
          <w:b/>
          <w:sz w:val="24"/>
          <w:szCs w:val="24"/>
        </w:rPr>
        <w:t xml:space="preserve">, на РТС «Южная» </w:t>
      </w:r>
      <w:r w:rsidRPr="002E37A5">
        <w:rPr>
          <w:rFonts w:ascii="Times New Roman" w:hAnsi="Times New Roman"/>
          <w:b/>
          <w:sz w:val="24"/>
          <w:szCs w:val="24"/>
        </w:rPr>
        <w:t>(N_KGK_</w:t>
      </w:r>
      <w:r>
        <w:rPr>
          <w:rFonts w:ascii="Times New Roman" w:hAnsi="Times New Roman"/>
          <w:b/>
          <w:sz w:val="24"/>
          <w:szCs w:val="24"/>
        </w:rPr>
        <w:t>1</w:t>
      </w:r>
      <w:r w:rsidR="008725EC">
        <w:rPr>
          <w:rFonts w:ascii="Times New Roman" w:hAnsi="Times New Roman"/>
          <w:b/>
          <w:sz w:val="24"/>
          <w:szCs w:val="24"/>
        </w:rPr>
        <w:t>3</w:t>
      </w:r>
      <w:r w:rsidRPr="002E37A5">
        <w:rPr>
          <w:rFonts w:ascii="Times New Roman" w:hAnsi="Times New Roman"/>
          <w:b/>
          <w:sz w:val="24"/>
          <w:szCs w:val="24"/>
        </w:rPr>
        <w:t>)</w:t>
      </w:r>
    </w:p>
    <w:p w14:paraId="0D979527" w14:textId="77777777" w:rsidR="00D06A4B" w:rsidRPr="00787EF0" w:rsidRDefault="00D06A4B" w:rsidP="00787EF0">
      <w:pPr>
        <w:pStyle w:val="af4"/>
        <w:spacing w:before="0" w:after="0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787EF0">
        <w:rPr>
          <w:rFonts w:ascii="Times New Roman" w:hAnsi="Times New Roman"/>
          <w:color w:val="000000"/>
          <w:sz w:val="24"/>
          <w:szCs w:val="24"/>
        </w:rPr>
        <w:t xml:space="preserve">На </w:t>
      </w:r>
      <w:r w:rsidR="00787EF0">
        <w:rPr>
          <w:rFonts w:ascii="Times New Roman" w:hAnsi="Times New Roman"/>
          <w:color w:val="000000"/>
          <w:sz w:val="24"/>
          <w:szCs w:val="24"/>
        </w:rPr>
        <w:t>текущи</w:t>
      </w:r>
      <w:r w:rsidRPr="00787EF0">
        <w:rPr>
          <w:rFonts w:ascii="Times New Roman" w:hAnsi="Times New Roman"/>
          <w:color w:val="000000"/>
          <w:sz w:val="24"/>
          <w:szCs w:val="24"/>
        </w:rPr>
        <w:t xml:space="preserve">й момент на </w:t>
      </w:r>
      <w:r w:rsidR="00787EF0" w:rsidRPr="00787EF0">
        <w:rPr>
          <w:rFonts w:ascii="Times New Roman" w:hAnsi="Times New Roman"/>
          <w:color w:val="000000"/>
          <w:sz w:val="24"/>
          <w:szCs w:val="24"/>
        </w:rPr>
        <w:t xml:space="preserve">РТС «Южная» </w:t>
      </w:r>
      <w:r w:rsidRPr="00787EF0">
        <w:rPr>
          <w:rFonts w:ascii="Times New Roman" w:hAnsi="Times New Roman"/>
          <w:color w:val="000000"/>
          <w:sz w:val="24"/>
          <w:szCs w:val="24"/>
        </w:rPr>
        <w:t>установлено 5 сетевых насосов со следующими характеристиками:</w:t>
      </w:r>
    </w:p>
    <w:tbl>
      <w:tblPr>
        <w:tblpPr w:leftFromText="180" w:rightFromText="180" w:vertAnchor="text" w:horzAnchor="margin" w:tblpX="74" w:tblpY="20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"/>
        <w:gridCol w:w="1465"/>
        <w:gridCol w:w="1006"/>
        <w:gridCol w:w="1717"/>
        <w:gridCol w:w="1817"/>
        <w:gridCol w:w="939"/>
        <w:gridCol w:w="2042"/>
      </w:tblGrid>
      <w:tr w:rsidR="00787EF0" w:rsidRPr="00787EF0" w14:paraId="3D1C3003" w14:textId="77777777" w:rsidTr="00787EF0">
        <w:trPr>
          <w:tblHeader/>
        </w:trPr>
        <w:tc>
          <w:tcPr>
            <w:tcW w:w="341" w:type="pct"/>
            <w:vAlign w:val="center"/>
          </w:tcPr>
          <w:p w14:paraId="0B41B351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lastRenderedPageBreak/>
              <w:t>№</w:t>
            </w:r>
          </w:p>
          <w:p w14:paraId="7288DC1A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742" w:type="pct"/>
            <w:vAlign w:val="center"/>
          </w:tcPr>
          <w:p w14:paraId="0770BBB3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608" w:type="pct"/>
            <w:vAlign w:val="center"/>
          </w:tcPr>
          <w:p w14:paraId="0ADD6506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A7943FC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  <w:lang w:val="en-US"/>
              </w:rPr>
              <w:t>U</w:t>
            </w:r>
            <w:r w:rsidRPr="00787EF0">
              <w:rPr>
                <w:rFonts w:ascii="Times New Roman" w:hAnsi="Times New Roman"/>
                <w:sz w:val="20"/>
                <w:szCs w:val="20"/>
              </w:rPr>
              <w:t xml:space="preserve"> (В)</w:t>
            </w:r>
          </w:p>
        </w:tc>
        <w:tc>
          <w:tcPr>
            <w:tcW w:w="866" w:type="pct"/>
            <w:vAlign w:val="center"/>
          </w:tcPr>
          <w:p w14:paraId="49320C36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 xml:space="preserve">Мощность электродвигателя </w:t>
            </w:r>
            <w:r w:rsidRPr="00787EF0">
              <w:rPr>
                <w:rFonts w:ascii="Times New Roman" w:hAnsi="Times New Roman"/>
                <w:sz w:val="20"/>
                <w:szCs w:val="20"/>
              </w:rPr>
              <w:br/>
            </w:r>
            <w:r w:rsidRPr="00787EF0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787EF0">
              <w:rPr>
                <w:rFonts w:ascii="Times New Roman" w:hAnsi="Times New Roman"/>
                <w:sz w:val="20"/>
                <w:szCs w:val="20"/>
              </w:rPr>
              <w:t>, кВт</w:t>
            </w:r>
          </w:p>
        </w:tc>
        <w:tc>
          <w:tcPr>
            <w:tcW w:w="1035" w:type="pct"/>
            <w:vAlign w:val="center"/>
          </w:tcPr>
          <w:p w14:paraId="200B6283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 xml:space="preserve">Тип насоса </w:t>
            </w:r>
          </w:p>
        </w:tc>
        <w:tc>
          <w:tcPr>
            <w:tcW w:w="572" w:type="pct"/>
            <w:vAlign w:val="center"/>
          </w:tcPr>
          <w:p w14:paraId="6FCF0ED5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 xml:space="preserve">Напор, </w:t>
            </w:r>
            <w:r w:rsidRPr="00787EF0">
              <w:rPr>
                <w:rFonts w:ascii="Times New Roman" w:hAnsi="Times New Roman"/>
                <w:sz w:val="20"/>
                <w:szCs w:val="20"/>
              </w:rPr>
              <w:br/>
              <w:t xml:space="preserve">м </w:t>
            </w:r>
          </w:p>
        </w:tc>
        <w:tc>
          <w:tcPr>
            <w:tcW w:w="836" w:type="pct"/>
            <w:vAlign w:val="center"/>
          </w:tcPr>
          <w:p w14:paraId="7578FA03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 xml:space="preserve">Производительность, </w:t>
            </w:r>
            <w:r w:rsidRPr="00787EF0">
              <w:rPr>
                <w:rFonts w:ascii="Times New Roman" w:hAnsi="Times New Roman"/>
                <w:sz w:val="20"/>
                <w:szCs w:val="20"/>
              </w:rPr>
              <w:br/>
              <w:t>м³/ч</w:t>
            </w:r>
          </w:p>
        </w:tc>
      </w:tr>
      <w:tr w:rsidR="00787EF0" w:rsidRPr="00787EF0" w14:paraId="3829E4BF" w14:textId="77777777" w:rsidTr="00787EF0">
        <w:trPr>
          <w:trHeight w:val="213"/>
        </w:trPr>
        <w:tc>
          <w:tcPr>
            <w:tcW w:w="341" w:type="pct"/>
            <w:vAlign w:val="center"/>
          </w:tcPr>
          <w:p w14:paraId="7D6AC4B8" w14:textId="77777777" w:rsidR="00D06A4B" w:rsidRPr="00787EF0" w:rsidRDefault="00D06A4B" w:rsidP="00787EF0">
            <w:pPr>
              <w:numPr>
                <w:ilvl w:val="0"/>
                <w:numId w:val="32"/>
              </w:numPr>
              <w:spacing w:before="0"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2" w:type="pct"/>
            <w:vAlign w:val="center"/>
          </w:tcPr>
          <w:p w14:paraId="0409BAB0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СЭН-1</w:t>
            </w:r>
          </w:p>
        </w:tc>
        <w:tc>
          <w:tcPr>
            <w:tcW w:w="608" w:type="pct"/>
            <w:vAlign w:val="center"/>
          </w:tcPr>
          <w:p w14:paraId="044B9E86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6000</w:t>
            </w:r>
          </w:p>
        </w:tc>
        <w:tc>
          <w:tcPr>
            <w:tcW w:w="866" w:type="pct"/>
            <w:vAlign w:val="center"/>
          </w:tcPr>
          <w:p w14:paraId="640D3113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035" w:type="pct"/>
            <w:vAlign w:val="center"/>
          </w:tcPr>
          <w:p w14:paraId="6920A128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Д1250-125</w:t>
            </w:r>
          </w:p>
        </w:tc>
        <w:tc>
          <w:tcPr>
            <w:tcW w:w="572" w:type="pct"/>
            <w:vAlign w:val="center"/>
          </w:tcPr>
          <w:p w14:paraId="23D37405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836" w:type="pct"/>
            <w:vAlign w:val="center"/>
          </w:tcPr>
          <w:p w14:paraId="02169A4B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1250</w:t>
            </w:r>
          </w:p>
        </w:tc>
      </w:tr>
      <w:tr w:rsidR="00787EF0" w:rsidRPr="00787EF0" w14:paraId="7CAE1EBA" w14:textId="77777777" w:rsidTr="00787EF0">
        <w:tc>
          <w:tcPr>
            <w:tcW w:w="341" w:type="pct"/>
            <w:vAlign w:val="center"/>
          </w:tcPr>
          <w:p w14:paraId="3A394164" w14:textId="77777777" w:rsidR="00D06A4B" w:rsidRPr="00787EF0" w:rsidRDefault="00D06A4B" w:rsidP="00787EF0">
            <w:pPr>
              <w:numPr>
                <w:ilvl w:val="0"/>
                <w:numId w:val="32"/>
              </w:numPr>
              <w:spacing w:before="0"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2" w:type="pct"/>
            <w:vAlign w:val="center"/>
          </w:tcPr>
          <w:p w14:paraId="418E672E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СЭН-2</w:t>
            </w:r>
          </w:p>
        </w:tc>
        <w:tc>
          <w:tcPr>
            <w:tcW w:w="608" w:type="pct"/>
            <w:vAlign w:val="center"/>
          </w:tcPr>
          <w:p w14:paraId="0F191EFD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6000</w:t>
            </w:r>
          </w:p>
        </w:tc>
        <w:tc>
          <w:tcPr>
            <w:tcW w:w="866" w:type="pct"/>
            <w:vAlign w:val="center"/>
          </w:tcPr>
          <w:p w14:paraId="51C68A21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1035" w:type="pct"/>
            <w:vAlign w:val="center"/>
          </w:tcPr>
          <w:p w14:paraId="48ADF2FF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Д1250-125</w:t>
            </w:r>
          </w:p>
        </w:tc>
        <w:tc>
          <w:tcPr>
            <w:tcW w:w="572" w:type="pct"/>
            <w:vAlign w:val="center"/>
          </w:tcPr>
          <w:p w14:paraId="545006C3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836" w:type="pct"/>
            <w:vAlign w:val="center"/>
          </w:tcPr>
          <w:p w14:paraId="1D2056C9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1250</w:t>
            </w:r>
          </w:p>
        </w:tc>
      </w:tr>
      <w:tr w:rsidR="00787EF0" w:rsidRPr="00787EF0" w14:paraId="6787D9E1" w14:textId="77777777" w:rsidTr="00787EF0">
        <w:tc>
          <w:tcPr>
            <w:tcW w:w="341" w:type="pct"/>
            <w:vAlign w:val="center"/>
          </w:tcPr>
          <w:p w14:paraId="3EDDD13D" w14:textId="77777777" w:rsidR="00D06A4B" w:rsidRPr="00787EF0" w:rsidRDefault="00D06A4B" w:rsidP="00787EF0">
            <w:pPr>
              <w:numPr>
                <w:ilvl w:val="0"/>
                <w:numId w:val="32"/>
              </w:numPr>
              <w:spacing w:before="0"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2" w:type="pct"/>
            <w:vAlign w:val="center"/>
          </w:tcPr>
          <w:p w14:paraId="5EB0DAD0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СЭН-3</w:t>
            </w:r>
          </w:p>
        </w:tc>
        <w:tc>
          <w:tcPr>
            <w:tcW w:w="608" w:type="pct"/>
            <w:vAlign w:val="center"/>
          </w:tcPr>
          <w:p w14:paraId="41C74C9B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6000</w:t>
            </w:r>
          </w:p>
        </w:tc>
        <w:tc>
          <w:tcPr>
            <w:tcW w:w="866" w:type="pct"/>
            <w:vAlign w:val="center"/>
          </w:tcPr>
          <w:p w14:paraId="15D2B77E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035" w:type="pct"/>
            <w:vAlign w:val="center"/>
          </w:tcPr>
          <w:p w14:paraId="4FD626CD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Д1250-125</w:t>
            </w:r>
          </w:p>
        </w:tc>
        <w:tc>
          <w:tcPr>
            <w:tcW w:w="572" w:type="pct"/>
            <w:vAlign w:val="center"/>
          </w:tcPr>
          <w:p w14:paraId="659B71FE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836" w:type="pct"/>
            <w:vAlign w:val="center"/>
          </w:tcPr>
          <w:p w14:paraId="17711037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1250</w:t>
            </w:r>
          </w:p>
        </w:tc>
      </w:tr>
      <w:tr w:rsidR="00787EF0" w:rsidRPr="00787EF0" w14:paraId="089FC91A" w14:textId="77777777" w:rsidTr="00787EF0">
        <w:tc>
          <w:tcPr>
            <w:tcW w:w="341" w:type="pct"/>
            <w:vAlign w:val="center"/>
          </w:tcPr>
          <w:p w14:paraId="61BE8D04" w14:textId="77777777" w:rsidR="00D06A4B" w:rsidRPr="00787EF0" w:rsidRDefault="00D06A4B" w:rsidP="00787EF0">
            <w:pPr>
              <w:numPr>
                <w:ilvl w:val="0"/>
                <w:numId w:val="32"/>
              </w:numPr>
              <w:spacing w:before="0"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2" w:type="pct"/>
            <w:vAlign w:val="center"/>
          </w:tcPr>
          <w:p w14:paraId="6634AB17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СЭН-4</w:t>
            </w:r>
          </w:p>
        </w:tc>
        <w:tc>
          <w:tcPr>
            <w:tcW w:w="608" w:type="pct"/>
            <w:vAlign w:val="center"/>
          </w:tcPr>
          <w:p w14:paraId="0D948CFE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6000</w:t>
            </w:r>
          </w:p>
        </w:tc>
        <w:tc>
          <w:tcPr>
            <w:tcW w:w="866" w:type="pct"/>
            <w:vAlign w:val="center"/>
          </w:tcPr>
          <w:p w14:paraId="16F19483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035" w:type="pct"/>
            <w:vAlign w:val="center"/>
          </w:tcPr>
          <w:p w14:paraId="4CDB2DD2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Д600-125</w:t>
            </w:r>
          </w:p>
        </w:tc>
        <w:tc>
          <w:tcPr>
            <w:tcW w:w="572" w:type="pct"/>
            <w:vAlign w:val="center"/>
          </w:tcPr>
          <w:p w14:paraId="0F79AF07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836" w:type="pct"/>
            <w:vAlign w:val="center"/>
          </w:tcPr>
          <w:p w14:paraId="4A3C5BEF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</w:tr>
      <w:tr w:rsidR="00787EF0" w:rsidRPr="00787EF0" w14:paraId="2AFFC601" w14:textId="77777777" w:rsidTr="00787EF0">
        <w:trPr>
          <w:trHeight w:val="58"/>
        </w:trPr>
        <w:tc>
          <w:tcPr>
            <w:tcW w:w="341" w:type="pct"/>
            <w:vAlign w:val="center"/>
          </w:tcPr>
          <w:p w14:paraId="74F2A5C9" w14:textId="77777777" w:rsidR="00D06A4B" w:rsidRPr="00787EF0" w:rsidRDefault="00D06A4B" w:rsidP="00787EF0">
            <w:pPr>
              <w:numPr>
                <w:ilvl w:val="0"/>
                <w:numId w:val="32"/>
              </w:numPr>
              <w:spacing w:before="0"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2" w:type="pct"/>
            <w:vAlign w:val="center"/>
          </w:tcPr>
          <w:p w14:paraId="1BCF0AD4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СЭН-5</w:t>
            </w:r>
          </w:p>
        </w:tc>
        <w:tc>
          <w:tcPr>
            <w:tcW w:w="608" w:type="pct"/>
            <w:vAlign w:val="center"/>
          </w:tcPr>
          <w:p w14:paraId="70DF35C3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380</w:t>
            </w:r>
          </w:p>
        </w:tc>
        <w:tc>
          <w:tcPr>
            <w:tcW w:w="866" w:type="pct"/>
            <w:vAlign w:val="center"/>
          </w:tcPr>
          <w:p w14:paraId="3E1E765F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035" w:type="pct"/>
            <w:vAlign w:val="center"/>
          </w:tcPr>
          <w:p w14:paraId="31AFF028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ЦН-400-105</w:t>
            </w:r>
          </w:p>
        </w:tc>
        <w:tc>
          <w:tcPr>
            <w:tcW w:w="572" w:type="pct"/>
            <w:vAlign w:val="center"/>
          </w:tcPr>
          <w:p w14:paraId="459CF99C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836" w:type="pct"/>
            <w:vAlign w:val="center"/>
          </w:tcPr>
          <w:p w14:paraId="3220AFA9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</w:tr>
    </w:tbl>
    <w:p w14:paraId="315BE583" w14:textId="77777777" w:rsidR="00D06A4B" w:rsidRPr="00787EF0" w:rsidRDefault="00D06A4B" w:rsidP="003868F6">
      <w:pPr>
        <w:autoSpaceDE w:val="0"/>
        <w:autoSpaceDN w:val="0"/>
        <w:adjustRightInd w:val="0"/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7EF0">
        <w:rPr>
          <w:rFonts w:ascii="Times New Roman" w:hAnsi="Times New Roman"/>
          <w:color w:val="000000"/>
          <w:sz w:val="24"/>
          <w:szCs w:val="24"/>
        </w:rPr>
        <w:t>К замене предлагается следующий тип насоса:</w:t>
      </w:r>
    </w:p>
    <w:tbl>
      <w:tblPr>
        <w:tblpPr w:leftFromText="180" w:rightFromText="180" w:vertAnchor="text" w:horzAnchor="margin" w:tblpX="74" w:tblpY="20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"/>
        <w:gridCol w:w="1529"/>
        <w:gridCol w:w="990"/>
        <w:gridCol w:w="1717"/>
        <w:gridCol w:w="1795"/>
        <w:gridCol w:w="848"/>
        <w:gridCol w:w="2119"/>
      </w:tblGrid>
      <w:tr w:rsidR="00787EF0" w:rsidRPr="00787EF0" w14:paraId="360F0574" w14:textId="77777777" w:rsidTr="00787EF0">
        <w:trPr>
          <w:tblHeader/>
        </w:trPr>
        <w:tc>
          <w:tcPr>
            <w:tcW w:w="257" w:type="pct"/>
            <w:vAlign w:val="center"/>
          </w:tcPr>
          <w:p w14:paraId="2D80A191" w14:textId="77777777" w:rsidR="00787EF0" w:rsidRPr="00787EF0" w:rsidRDefault="00787EF0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14:paraId="3AC2FC63" w14:textId="77777777" w:rsidR="00787EF0" w:rsidRPr="00787EF0" w:rsidRDefault="00787EF0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806" w:type="pct"/>
            <w:vAlign w:val="center"/>
          </w:tcPr>
          <w:p w14:paraId="65592B18" w14:textId="77777777" w:rsidR="00787EF0" w:rsidRPr="00787EF0" w:rsidRDefault="00787EF0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522" w:type="pct"/>
            <w:vAlign w:val="center"/>
          </w:tcPr>
          <w:p w14:paraId="28D71C59" w14:textId="77777777" w:rsidR="00787EF0" w:rsidRPr="00787EF0" w:rsidRDefault="00787EF0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F6759FF" w14:textId="77777777" w:rsidR="00787EF0" w:rsidRPr="00787EF0" w:rsidRDefault="00787EF0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  <w:lang w:val="en-US"/>
              </w:rPr>
              <w:t>U</w:t>
            </w:r>
            <w:r w:rsidRPr="00787EF0">
              <w:rPr>
                <w:rFonts w:ascii="Times New Roman" w:hAnsi="Times New Roman"/>
                <w:sz w:val="20"/>
                <w:szCs w:val="20"/>
              </w:rPr>
              <w:t xml:space="preserve"> (В)</w:t>
            </w:r>
          </w:p>
        </w:tc>
        <w:tc>
          <w:tcPr>
            <w:tcW w:w="905" w:type="pct"/>
            <w:vAlign w:val="center"/>
          </w:tcPr>
          <w:p w14:paraId="1AF47969" w14:textId="77777777" w:rsidR="00787EF0" w:rsidRPr="00787EF0" w:rsidRDefault="00787EF0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 xml:space="preserve">Мощность электродвигателя </w:t>
            </w:r>
            <w:r w:rsidRPr="00787EF0">
              <w:rPr>
                <w:rFonts w:ascii="Times New Roman" w:hAnsi="Times New Roman"/>
                <w:sz w:val="20"/>
                <w:szCs w:val="20"/>
              </w:rPr>
              <w:br/>
            </w:r>
            <w:r w:rsidRPr="00787EF0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787EF0">
              <w:rPr>
                <w:rFonts w:ascii="Times New Roman" w:hAnsi="Times New Roman"/>
                <w:sz w:val="20"/>
                <w:szCs w:val="20"/>
              </w:rPr>
              <w:t>, кВт</w:t>
            </w:r>
          </w:p>
        </w:tc>
        <w:tc>
          <w:tcPr>
            <w:tcW w:w="946" w:type="pct"/>
            <w:vAlign w:val="center"/>
          </w:tcPr>
          <w:p w14:paraId="2FE26898" w14:textId="77777777" w:rsidR="00787EF0" w:rsidRPr="00787EF0" w:rsidRDefault="00787EF0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 xml:space="preserve">Тип насоса </w:t>
            </w:r>
          </w:p>
        </w:tc>
        <w:tc>
          <w:tcPr>
            <w:tcW w:w="447" w:type="pct"/>
            <w:vAlign w:val="center"/>
          </w:tcPr>
          <w:p w14:paraId="1BD35295" w14:textId="77777777" w:rsidR="00787EF0" w:rsidRPr="00787EF0" w:rsidRDefault="00787EF0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 xml:space="preserve">Напор, </w:t>
            </w:r>
            <w:r w:rsidRPr="00787EF0">
              <w:rPr>
                <w:rFonts w:ascii="Times New Roman" w:hAnsi="Times New Roman"/>
                <w:sz w:val="20"/>
                <w:szCs w:val="20"/>
              </w:rPr>
              <w:br/>
              <w:t xml:space="preserve">м </w:t>
            </w:r>
          </w:p>
        </w:tc>
        <w:tc>
          <w:tcPr>
            <w:tcW w:w="1117" w:type="pct"/>
            <w:vAlign w:val="center"/>
          </w:tcPr>
          <w:p w14:paraId="1513DCEC" w14:textId="77777777" w:rsidR="00787EF0" w:rsidRPr="00787EF0" w:rsidRDefault="00787EF0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 xml:space="preserve">Производительность, </w:t>
            </w:r>
            <w:r w:rsidRPr="00787EF0">
              <w:rPr>
                <w:rFonts w:ascii="Times New Roman" w:hAnsi="Times New Roman"/>
                <w:sz w:val="20"/>
                <w:szCs w:val="20"/>
              </w:rPr>
              <w:br/>
              <w:t>м³/ч</w:t>
            </w:r>
          </w:p>
        </w:tc>
      </w:tr>
      <w:tr w:rsidR="00787EF0" w:rsidRPr="00787EF0" w14:paraId="537AFDF1" w14:textId="77777777" w:rsidTr="00787EF0">
        <w:trPr>
          <w:trHeight w:val="58"/>
        </w:trPr>
        <w:tc>
          <w:tcPr>
            <w:tcW w:w="257" w:type="pct"/>
            <w:vAlign w:val="center"/>
          </w:tcPr>
          <w:p w14:paraId="7951040F" w14:textId="77777777" w:rsidR="00D06A4B" w:rsidRPr="00787EF0" w:rsidRDefault="00787EF0" w:rsidP="00787EF0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06" w:type="pct"/>
            <w:vAlign w:val="center"/>
          </w:tcPr>
          <w:p w14:paraId="3415BA3F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Новый СЭН-5</w:t>
            </w:r>
          </w:p>
        </w:tc>
        <w:tc>
          <w:tcPr>
            <w:tcW w:w="522" w:type="pct"/>
            <w:vAlign w:val="center"/>
          </w:tcPr>
          <w:p w14:paraId="4096D409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380</w:t>
            </w:r>
          </w:p>
        </w:tc>
        <w:tc>
          <w:tcPr>
            <w:tcW w:w="905" w:type="pct"/>
            <w:vAlign w:val="center"/>
          </w:tcPr>
          <w:p w14:paraId="75512C3E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315</w:t>
            </w:r>
          </w:p>
        </w:tc>
        <w:tc>
          <w:tcPr>
            <w:tcW w:w="946" w:type="pct"/>
            <w:vAlign w:val="center"/>
          </w:tcPr>
          <w:p w14:paraId="461B3199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СЭ 800-100-11-С</w:t>
            </w:r>
          </w:p>
        </w:tc>
        <w:tc>
          <w:tcPr>
            <w:tcW w:w="447" w:type="pct"/>
            <w:vAlign w:val="center"/>
          </w:tcPr>
          <w:p w14:paraId="1C4A83CA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17" w:type="pct"/>
            <w:vAlign w:val="center"/>
          </w:tcPr>
          <w:p w14:paraId="71AEA19D" w14:textId="77777777" w:rsidR="00D06A4B" w:rsidRPr="00787EF0" w:rsidRDefault="00D06A4B" w:rsidP="00787EF0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F0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</w:tr>
    </w:tbl>
    <w:p w14:paraId="306CF4C6" w14:textId="77777777" w:rsidR="00D06A4B" w:rsidRPr="00A92628" w:rsidRDefault="00D06A4B" w:rsidP="00A92628">
      <w:pPr>
        <w:autoSpaceDE w:val="0"/>
        <w:autoSpaceDN w:val="0"/>
        <w:adjustRightInd w:val="0"/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A92628">
        <w:rPr>
          <w:rFonts w:ascii="Times New Roman" w:hAnsi="Times New Roman"/>
          <w:color w:val="000000"/>
          <w:sz w:val="24"/>
          <w:szCs w:val="24"/>
        </w:rPr>
        <w:t>В период ОЗП в работе находится одновременно 2 насоса СЭН-2 (~1000 м³/ч) и СЭН-4 (~550 м³/ч). При замене СЭН-5 типа ЦН-400-105 на насос типа СЭ 800-100-11-С. Станет возможным использование в паре насосов СЭН-2 и СЭН-5, что позволит добиться экономии финансовых ресурсов за счёт снижения потребления электроэнергии без изменения расхода сетевой воды, вследствие уменьшения мощности насоса с 500 до 315кВт.</w:t>
      </w:r>
    </w:p>
    <w:p w14:paraId="5EF70AD2" w14:textId="77777777" w:rsidR="00D06A4B" w:rsidRPr="00A92628" w:rsidRDefault="00D06A4B" w:rsidP="00A92628">
      <w:pPr>
        <w:pStyle w:val="af4"/>
        <w:tabs>
          <w:tab w:val="left" w:pos="9072"/>
        </w:tabs>
        <w:spacing w:before="0" w:after="0"/>
        <w:ind w:left="0" w:right="-1" w:firstLine="709"/>
        <w:rPr>
          <w:rFonts w:ascii="Times New Roman" w:hAnsi="Times New Roman"/>
          <w:color w:val="000000"/>
          <w:sz w:val="24"/>
          <w:szCs w:val="24"/>
        </w:rPr>
      </w:pPr>
      <w:r w:rsidRPr="00A92628">
        <w:rPr>
          <w:rFonts w:ascii="Times New Roman" w:hAnsi="Times New Roman"/>
          <w:color w:val="000000"/>
          <w:sz w:val="24"/>
          <w:szCs w:val="24"/>
        </w:rPr>
        <w:t>Реализация мероприятий по замене состоит из двух этапов.</w:t>
      </w:r>
    </w:p>
    <w:p w14:paraId="466711A6" w14:textId="77777777" w:rsidR="00D06A4B" w:rsidRPr="00A92628" w:rsidRDefault="00D06A4B" w:rsidP="00A92628">
      <w:pPr>
        <w:pStyle w:val="af4"/>
        <w:tabs>
          <w:tab w:val="left" w:pos="9072"/>
        </w:tabs>
        <w:spacing w:before="0" w:after="0"/>
        <w:ind w:left="0" w:right="-1" w:firstLine="709"/>
        <w:rPr>
          <w:rFonts w:ascii="Times New Roman" w:hAnsi="Times New Roman"/>
          <w:color w:val="000000"/>
          <w:sz w:val="24"/>
          <w:szCs w:val="24"/>
        </w:rPr>
      </w:pPr>
      <w:r w:rsidRPr="00A92628">
        <w:rPr>
          <w:rFonts w:ascii="Times New Roman" w:hAnsi="Times New Roman"/>
          <w:color w:val="000000"/>
          <w:sz w:val="24"/>
          <w:szCs w:val="24"/>
        </w:rPr>
        <w:t xml:space="preserve">Первый этап: разработка проекта по замене сетевого насосного агрегата СЭН-5 на РТС «Южная» на насосный агрегат с частотно-регулируемым приводом электродвигателя 315 кВт, 1500 об/мин., напряжение 0,4 </w:t>
      </w:r>
      <w:proofErr w:type="spellStart"/>
      <w:r w:rsidRPr="00A92628">
        <w:rPr>
          <w:rFonts w:ascii="Times New Roman" w:hAnsi="Times New Roman"/>
          <w:color w:val="000000"/>
          <w:sz w:val="24"/>
          <w:szCs w:val="24"/>
        </w:rPr>
        <w:t>кВ</w:t>
      </w:r>
      <w:proofErr w:type="spellEnd"/>
      <w:r w:rsidRPr="00A92628">
        <w:rPr>
          <w:rFonts w:ascii="Times New Roman" w:hAnsi="Times New Roman"/>
          <w:color w:val="000000"/>
          <w:sz w:val="24"/>
          <w:szCs w:val="24"/>
        </w:rPr>
        <w:t xml:space="preserve">, марка СЭ 800-100-11-С, запланирован на октябрь 2027 года. </w:t>
      </w:r>
    </w:p>
    <w:p w14:paraId="7B1CF4B4" w14:textId="77777777" w:rsidR="00D06A4B" w:rsidRPr="00A92628" w:rsidRDefault="00D06A4B" w:rsidP="00A92628">
      <w:pPr>
        <w:pStyle w:val="af4"/>
        <w:tabs>
          <w:tab w:val="left" w:pos="9072"/>
        </w:tabs>
        <w:spacing w:before="0" w:after="0"/>
        <w:ind w:left="0" w:right="-1" w:firstLine="709"/>
        <w:rPr>
          <w:rFonts w:ascii="Times New Roman" w:hAnsi="Times New Roman"/>
          <w:color w:val="000000"/>
          <w:sz w:val="24"/>
          <w:szCs w:val="24"/>
        </w:rPr>
      </w:pPr>
      <w:r w:rsidRPr="00A92628">
        <w:rPr>
          <w:rFonts w:ascii="Times New Roman" w:hAnsi="Times New Roman"/>
          <w:color w:val="000000"/>
          <w:sz w:val="24"/>
          <w:szCs w:val="24"/>
        </w:rPr>
        <w:t>Второй этап: поставка и монтаж сетевого насосного агрегата СЭН-5</w:t>
      </w:r>
      <w:r w:rsidRPr="00A92628">
        <w:rPr>
          <w:rFonts w:ascii="Times New Roman" w:hAnsi="Times New Roman"/>
          <w:color w:val="000000"/>
          <w:sz w:val="24"/>
          <w:szCs w:val="24"/>
        </w:rPr>
        <w:br/>
        <w:t xml:space="preserve">на РТС «Южная» на насосный агрегат с частотно-регулируемым приводом электродвигателя 315 кВт, 1500 об/мин., напряжение 0,4 </w:t>
      </w:r>
      <w:proofErr w:type="spellStart"/>
      <w:r w:rsidRPr="00A92628">
        <w:rPr>
          <w:rFonts w:ascii="Times New Roman" w:hAnsi="Times New Roman"/>
          <w:color w:val="000000"/>
          <w:sz w:val="24"/>
          <w:szCs w:val="24"/>
        </w:rPr>
        <w:t>кВ</w:t>
      </w:r>
      <w:proofErr w:type="spellEnd"/>
      <w:r w:rsidRPr="00A92628">
        <w:rPr>
          <w:rFonts w:ascii="Times New Roman" w:hAnsi="Times New Roman"/>
          <w:color w:val="000000"/>
          <w:sz w:val="24"/>
          <w:szCs w:val="24"/>
        </w:rPr>
        <w:t>, марка СЭ 800-100-11-С, запланирован на ноябрь 2028 года.</w:t>
      </w:r>
    </w:p>
    <w:p w14:paraId="20E490B5" w14:textId="551CF6AF" w:rsidR="00A92628" w:rsidRDefault="00A92628" w:rsidP="00A92628">
      <w:pPr>
        <w:pStyle w:val="af4"/>
        <w:spacing w:before="0" w:after="0"/>
        <w:rPr>
          <w:rFonts w:ascii="Times New Roman" w:hAnsi="Times New Roman"/>
          <w:color w:val="000000"/>
          <w:sz w:val="24"/>
          <w:szCs w:val="24"/>
        </w:rPr>
      </w:pPr>
      <w:r w:rsidRPr="00632FDD">
        <w:rPr>
          <w:rFonts w:ascii="Times New Roman" w:hAnsi="Times New Roman"/>
          <w:color w:val="000000"/>
          <w:sz w:val="24"/>
          <w:szCs w:val="24"/>
        </w:rPr>
        <w:t>Предполагаемый срок реализации проекта 202</w:t>
      </w:r>
      <w:r>
        <w:rPr>
          <w:rFonts w:ascii="Times New Roman" w:hAnsi="Times New Roman"/>
          <w:color w:val="000000"/>
          <w:sz w:val="24"/>
          <w:szCs w:val="24"/>
        </w:rPr>
        <w:t>7</w:t>
      </w:r>
      <w:r w:rsidR="006D6A1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32FDD">
        <w:rPr>
          <w:rFonts w:ascii="Times New Roman" w:hAnsi="Times New Roman"/>
          <w:color w:val="000000"/>
          <w:sz w:val="24"/>
          <w:szCs w:val="24"/>
        </w:rPr>
        <w:t>год.</w:t>
      </w:r>
    </w:p>
    <w:p w14:paraId="7B903835" w14:textId="07E599DE" w:rsidR="00D06A4B" w:rsidRPr="00A92628" w:rsidRDefault="00A92628" w:rsidP="00A92628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>Затраты на реализацию проект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4,0</w:t>
      </w:r>
      <w:r w:rsidRPr="0016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(4,8 </w:t>
      </w:r>
      <w:r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>
        <w:rPr>
          <w:rFonts w:ascii="Times New Roman" w:hAnsi="Times New Roman"/>
          <w:color w:val="000000"/>
          <w:sz w:val="24"/>
          <w:szCs w:val="24"/>
        </w:rPr>
        <w:t>), в том числе с</w:t>
      </w:r>
      <w:r w:rsidR="00D06A4B" w:rsidRPr="00A92628">
        <w:rPr>
          <w:rFonts w:ascii="Times New Roman" w:hAnsi="Times New Roman"/>
          <w:color w:val="000000"/>
          <w:sz w:val="24"/>
          <w:szCs w:val="24"/>
        </w:rPr>
        <w:t xml:space="preserve">тоимость проектных работ </w:t>
      </w:r>
      <w:r>
        <w:rPr>
          <w:rFonts w:ascii="Times New Roman" w:hAnsi="Times New Roman"/>
          <w:color w:val="000000"/>
          <w:sz w:val="24"/>
          <w:szCs w:val="24"/>
        </w:rPr>
        <w:t>0,4</w:t>
      </w:r>
      <w:r w:rsidR="00D06A4B" w:rsidRPr="00A9262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>
        <w:rPr>
          <w:rFonts w:ascii="Times New Roman" w:hAnsi="Times New Roman"/>
          <w:sz w:val="24"/>
          <w:szCs w:val="24"/>
        </w:rPr>
        <w:t>,</w:t>
      </w:r>
      <w:r w:rsidR="00D06A4B" w:rsidRPr="00A92628">
        <w:rPr>
          <w:rFonts w:ascii="Times New Roman" w:hAnsi="Times New Roman"/>
          <w:color w:val="000000"/>
          <w:sz w:val="24"/>
          <w:szCs w:val="24"/>
        </w:rPr>
        <w:t xml:space="preserve"> затраты на поставку оборудования и монтажные работы 3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="00D06A4B" w:rsidRPr="00A92628">
        <w:rPr>
          <w:rFonts w:ascii="Times New Roman" w:hAnsi="Times New Roman"/>
          <w:color w:val="000000"/>
          <w:sz w:val="24"/>
          <w:szCs w:val="24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="00D06A4B" w:rsidRPr="00A92628">
        <w:rPr>
          <w:rFonts w:ascii="Times New Roman" w:hAnsi="Times New Roman"/>
          <w:color w:val="000000"/>
          <w:sz w:val="24"/>
          <w:szCs w:val="24"/>
        </w:rPr>
        <w:t>.</w:t>
      </w:r>
    </w:p>
    <w:p w14:paraId="66C93BE4" w14:textId="77777777" w:rsidR="00BE485E" w:rsidRDefault="00BE485E" w:rsidP="00256BB1">
      <w:pPr>
        <w:pStyle w:val="af4"/>
        <w:tabs>
          <w:tab w:val="left" w:pos="1134"/>
        </w:tabs>
        <w:spacing w:after="0" w:line="240" w:lineRule="auto"/>
        <w:ind w:left="0" w:right="96" w:firstLine="709"/>
        <w:rPr>
          <w:rFonts w:ascii="Times New Roman" w:hAnsi="Times New Roman"/>
          <w:i/>
          <w:color w:val="FF0000"/>
          <w:sz w:val="28"/>
          <w:szCs w:val="28"/>
        </w:rPr>
      </w:pPr>
    </w:p>
    <w:p w14:paraId="510B96BC" w14:textId="77777777" w:rsidR="004C172A" w:rsidRPr="002E37A5" w:rsidRDefault="004C172A" w:rsidP="004C172A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2E37A5">
        <w:rPr>
          <w:rFonts w:ascii="Times New Roman" w:hAnsi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/>
          <w:b/>
          <w:sz w:val="24"/>
          <w:szCs w:val="24"/>
          <w:lang w:val="en-US"/>
        </w:rPr>
        <w:t>V</w:t>
      </w:r>
      <w:r w:rsidRPr="002E37A5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2E37A5">
        <w:rPr>
          <w:rFonts w:ascii="Times New Roman" w:hAnsi="Times New Roman"/>
          <w:b/>
          <w:sz w:val="24"/>
          <w:szCs w:val="24"/>
        </w:rPr>
        <w:t xml:space="preserve">. </w:t>
      </w:r>
      <w:r w:rsidRPr="004C172A">
        <w:rPr>
          <w:rFonts w:ascii="Times New Roman" w:hAnsi="Times New Roman"/>
          <w:b/>
          <w:sz w:val="24"/>
          <w:szCs w:val="24"/>
        </w:rPr>
        <w:t xml:space="preserve">Приобретение и монтаж частотного преобразователя на подпиточные насосы (РТС </w:t>
      </w:r>
      <w:r>
        <w:rPr>
          <w:rFonts w:ascii="Times New Roman" w:hAnsi="Times New Roman"/>
          <w:b/>
          <w:sz w:val="24"/>
          <w:szCs w:val="24"/>
        </w:rPr>
        <w:t>«</w:t>
      </w:r>
      <w:r w:rsidRPr="004C172A">
        <w:rPr>
          <w:rFonts w:ascii="Times New Roman" w:hAnsi="Times New Roman"/>
          <w:b/>
          <w:sz w:val="24"/>
          <w:szCs w:val="24"/>
        </w:rPr>
        <w:t>Южная</w:t>
      </w:r>
      <w:r>
        <w:rPr>
          <w:rFonts w:ascii="Times New Roman" w:hAnsi="Times New Roman"/>
          <w:b/>
          <w:sz w:val="24"/>
          <w:szCs w:val="24"/>
        </w:rPr>
        <w:t>»</w:t>
      </w:r>
      <w:r w:rsidRPr="004C172A">
        <w:rPr>
          <w:rFonts w:ascii="Times New Roman" w:hAnsi="Times New Roman"/>
          <w:b/>
          <w:sz w:val="24"/>
          <w:szCs w:val="24"/>
        </w:rPr>
        <w:t xml:space="preserve">) </w:t>
      </w:r>
      <w:r w:rsidRPr="002E37A5">
        <w:rPr>
          <w:rFonts w:ascii="Times New Roman" w:hAnsi="Times New Roman"/>
          <w:b/>
          <w:sz w:val="24"/>
          <w:szCs w:val="24"/>
        </w:rPr>
        <w:t>(N_KGK_</w:t>
      </w:r>
      <w:r>
        <w:rPr>
          <w:rFonts w:ascii="Times New Roman" w:hAnsi="Times New Roman"/>
          <w:b/>
          <w:sz w:val="24"/>
          <w:szCs w:val="24"/>
        </w:rPr>
        <w:t>1</w:t>
      </w:r>
      <w:r w:rsidR="008725EC">
        <w:rPr>
          <w:rFonts w:ascii="Times New Roman" w:hAnsi="Times New Roman"/>
          <w:b/>
          <w:sz w:val="24"/>
          <w:szCs w:val="24"/>
        </w:rPr>
        <w:t>4</w:t>
      </w:r>
      <w:r w:rsidRPr="002E37A5">
        <w:rPr>
          <w:rFonts w:ascii="Times New Roman" w:hAnsi="Times New Roman"/>
          <w:b/>
          <w:sz w:val="24"/>
          <w:szCs w:val="24"/>
        </w:rPr>
        <w:t>)</w:t>
      </w:r>
    </w:p>
    <w:p w14:paraId="44A27C45" w14:textId="24D00169" w:rsidR="00256BB1" w:rsidRPr="004C172A" w:rsidRDefault="00256BB1" w:rsidP="004C172A">
      <w:pPr>
        <w:tabs>
          <w:tab w:val="left" w:pos="1134"/>
        </w:tabs>
        <w:spacing w:before="0" w:after="0"/>
        <w:ind w:right="96" w:firstLine="709"/>
        <w:rPr>
          <w:rFonts w:ascii="Times New Roman" w:hAnsi="Times New Roman"/>
          <w:color w:val="000000"/>
          <w:sz w:val="24"/>
          <w:szCs w:val="24"/>
        </w:rPr>
      </w:pPr>
      <w:r w:rsidRPr="004C172A">
        <w:rPr>
          <w:rFonts w:ascii="Times New Roman" w:hAnsi="Times New Roman"/>
          <w:color w:val="000000"/>
          <w:sz w:val="24"/>
          <w:szCs w:val="24"/>
        </w:rPr>
        <w:t>На РТС</w:t>
      </w:r>
      <w:r w:rsidR="00BD69A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D69A4" w:rsidRPr="00BD69A4">
        <w:rPr>
          <w:rFonts w:ascii="Times New Roman" w:hAnsi="Times New Roman"/>
          <w:color w:val="000000"/>
          <w:sz w:val="24"/>
          <w:szCs w:val="24"/>
        </w:rPr>
        <w:t>«Южная»</w:t>
      </w:r>
      <w:r w:rsidRPr="004C172A">
        <w:rPr>
          <w:rFonts w:ascii="Times New Roman" w:hAnsi="Times New Roman"/>
          <w:color w:val="000000"/>
          <w:sz w:val="24"/>
          <w:szCs w:val="24"/>
        </w:rPr>
        <w:t xml:space="preserve"> установлены три </w:t>
      </w:r>
      <w:r w:rsidR="00EC046E">
        <w:rPr>
          <w:rFonts w:ascii="Times New Roman" w:hAnsi="Times New Roman"/>
          <w:color w:val="000000"/>
          <w:sz w:val="24"/>
          <w:szCs w:val="24"/>
        </w:rPr>
        <w:t xml:space="preserve">подпиточных </w:t>
      </w:r>
      <w:r w:rsidRPr="004C172A">
        <w:rPr>
          <w:rFonts w:ascii="Times New Roman" w:hAnsi="Times New Roman"/>
          <w:color w:val="000000"/>
          <w:sz w:val="24"/>
          <w:szCs w:val="24"/>
        </w:rPr>
        <w:t xml:space="preserve">насосных агрегата </w:t>
      </w:r>
      <w:r w:rsidR="00EC046E">
        <w:rPr>
          <w:rFonts w:ascii="Times New Roman" w:hAnsi="Times New Roman"/>
          <w:color w:val="000000"/>
          <w:sz w:val="24"/>
          <w:szCs w:val="24"/>
        </w:rPr>
        <w:t xml:space="preserve">(далее - </w:t>
      </w:r>
      <w:r w:rsidRPr="004C172A">
        <w:rPr>
          <w:rFonts w:ascii="Times New Roman" w:hAnsi="Times New Roman"/>
          <w:color w:val="000000"/>
          <w:sz w:val="24"/>
          <w:szCs w:val="24"/>
        </w:rPr>
        <w:t>ППЭН</w:t>
      </w:r>
      <w:r w:rsidR="00EC046E">
        <w:rPr>
          <w:rFonts w:ascii="Times New Roman" w:hAnsi="Times New Roman"/>
          <w:color w:val="000000"/>
          <w:sz w:val="24"/>
          <w:szCs w:val="24"/>
        </w:rPr>
        <w:t>)</w:t>
      </w:r>
      <w:r w:rsidRPr="004C172A">
        <w:rPr>
          <w:rFonts w:ascii="Times New Roman" w:hAnsi="Times New Roman"/>
          <w:color w:val="000000"/>
          <w:sz w:val="24"/>
          <w:szCs w:val="24"/>
        </w:rPr>
        <w:t xml:space="preserve"> мощностью 11 кВт и производительностью 38 м³/ч каждый.</w:t>
      </w:r>
    </w:p>
    <w:p w14:paraId="288631F8" w14:textId="77777777" w:rsidR="00554EB6" w:rsidRDefault="00256BB1" w:rsidP="00554EB6">
      <w:pPr>
        <w:tabs>
          <w:tab w:val="left" w:pos="1134"/>
        </w:tabs>
        <w:spacing w:before="0" w:after="0"/>
        <w:ind w:right="96" w:firstLine="709"/>
        <w:rPr>
          <w:rFonts w:ascii="Times New Roman" w:hAnsi="Times New Roman"/>
          <w:color w:val="000000"/>
          <w:sz w:val="24"/>
          <w:szCs w:val="24"/>
        </w:rPr>
      </w:pPr>
      <w:r w:rsidRPr="004C172A">
        <w:rPr>
          <w:rFonts w:ascii="Times New Roman" w:hAnsi="Times New Roman"/>
          <w:color w:val="000000"/>
          <w:sz w:val="24"/>
          <w:szCs w:val="24"/>
        </w:rPr>
        <w:t>При установке ЧРП на ППЭН -1,2,3 экономия ЭЭ (по заявлению производителя) составит 20 %, что позволит добиться экономии финансовых ресурсов за счёт снижения потребления электроэнергии</w:t>
      </w:r>
      <w:r w:rsidR="00554EB6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3F37B4D6" w14:textId="76B3474F" w:rsidR="00256BB1" w:rsidRPr="004C172A" w:rsidRDefault="00256BB1" w:rsidP="00554EB6">
      <w:pPr>
        <w:tabs>
          <w:tab w:val="left" w:pos="1134"/>
        </w:tabs>
        <w:spacing w:before="0" w:after="0"/>
        <w:ind w:right="96" w:firstLine="709"/>
        <w:rPr>
          <w:rFonts w:ascii="Times New Roman" w:hAnsi="Times New Roman"/>
          <w:color w:val="000000"/>
          <w:sz w:val="24"/>
          <w:szCs w:val="24"/>
        </w:rPr>
      </w:pPr>
      <w:r w:rsidRPr="004C172A">
        <w:rPr>
          <w:rFonts w:ascii="Times New Roman" w:hAnsi="Times New Roman"/>
          <w:color w:val="000000"/>
          <w:sz w:val="24"/>
          <w:szCs w:val="24"/>
        </w:rPr>
        <w:t xml:space="preserve">Предпосылкой реализации мероприятия является включение его в программу </w:t>
      </w:r>
      <w:r w:rsidR="004C172A">
        <w:rPr>
          <w:rFonts w:ascii="Times New Roman" w:hAnsi="Times New Roman"/>
          <w:color w:val="000000"/>
          <w:sz w:val="24"/>
          <w:szCs w:val="24"/>
        </w:rPr>
        <w:br/>
      </w:r>
      <w:r w:rsidRPr="004C172A">
        <w:rPr>
          <w:rFonts w:ascii="Times New Roman" w:hAnsi="Times New Roman"/>
          <w:color w:val="000000"/>
          <w:sz w:val="24"/>
          <w:szCs w:val="24"/>
        </w:rPr>
        <w:t xml:space="preserve">по снижению удельного расхода условного топлива и потребления электрической энергии </w:t>
      </w:r>
      <w:r w:rsidR="004C172A">
        <w:rPr>
          <w:rFonts w:ascii="Times New Roman" w:hAnsi="Times New Roman"/>
          <w:color w:val="000000"/>
          <w:sz w:val="24"/>
          <w:szCs w:val="24"/>
        </w:rPr>
        <w:br/>
      </w:r>
      <w:r w:rsidRPr="004C172A">
        <w:rPr>
          <w:rFonts w:ascii="Times New Roman" w:hAnsi="Times New Roman"/>
          <w:color w:val="000000"/>
          <w:sz w:val="24"/>
          <w:szCs w:val="24"/>
        </w:rPr>
        <w:t xml:space="preserve">АО </w:t>
      </w:r>
      <w:r w:rsidR="004C172A">
        <w:rPr>
          <w:rFonts w:ascii="Times New Roman" w:hAnsi="Times New Roman"/>
          <w:color w:val="000000"/>
          <w:sz w:val="24"/>
          <w:szCs w:val="24"/>
        </w:rPr>
        <w:t>«</w:t>
      </w:r>
      <w:r w:rsidR="00BE52CE">
        <w:rPr>
          <w:rFonts w:ascii="Times New Roman" w:hAnsi="Times New Roman"/>
          <w:color w:val="000000"/>
          <w:sz w:val="24"/>
          <w:szCs w:val="24"/>
        </w:rPr>
        <w:t>КГК</w:t>
      </w:r>
      <w:r w:rsidR="004C172A">
        <w:rPr>
          <w:rFonts w:ascii="Times New Roman" w:hAnsi="Times New Roman"/>
          <w:color w:val="000000"/>
          <w:sz w:val="24"/>
          <w:szCs w:val="24"/>
        </w:rPr>
        <w:t>»</w:t>
      </w:r>
      <w:r w:rsidRPr="004C172A">
        <w:rPr>
          <w:rFonts w:ascii="Times New Roman" w:hAnsi="Times New Roman"/>
          <w:color w:val="000000"/>
          <w:sz w:val="24"/>
          <w:szCs w:val="24"/>
        </w:rPr>
        <w:t>.</w:t>
      </w:r>
    </w:p>
    <w:p w14:paraId="572142FE" w14:textId="77777777" w:rsidR="00256BB1" w:rsidRPr="004C172A" w:rsidRDefault="00554EB6" w:rsidP="004C172A">
      <w:pPr>
        <w:autoSpaceDE w:val="0"/>
        <w:autoSpaceDN w:val="0"/>
        <w:adjustRightInd w:val="0"/>
        <w:spacing w:before="0" w:after="0"/>
        <w:ind w:right="96" w:firstLine="709"/>
        <w:rPr>
          <w:rFonts w:ascii="Times New Roman" w:hAnsi="Times New Roman"/>
          <w:color w:val="000000"/>
          <w:sz w:val="24"/>
          <w:szCs w:val="24"/>
        </w:rPr>
      </w:pPr>
      <w:r w:rsidRPr="00632FDD">
        <w:rPr>
          <w:rFonts w:ascii="Times New Roman" w:hAnsi="Times New Roman"/>
          <w:color w:val="000000"/>
          <w:sz w:val="24"/>
          <w:szCs w:val="24"/>
        </w:rPr>
        <w:t xml:space="preserve">Предполагаемый срок реализации проекта </w:t>
      </w:r>
      <w:r w:rsidR="00256BB1" w:rsidRPr="004C172A">
        <w:rPr>
          <w:rFonts w:ascii="Times New Roman" w:hAnsi="Times New Roman"/>
          <w:color w:val="000000"/>
          <w:sz w:val="24"/>
          <w:szCs w:val="24"/>
        </w:rPr>
        <w:t>2025 год.</w:t>
      </w:r>
    </w:p>
    <w:p w14:paraId="3213EE87" w14:textId="77777777" w:rsidR="00256BB1" w:rsidRPr="004C172A" w:rsidRDefault="00256BB1" w:rsidP="006E5CFB">
      <w:pPr>
        <w:pStyle w:val="af4"/>
        <w:spacing w:before="0" w:after="0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4C172A">
        <w:rPr>
          <w:rFonts w:ascii="Times New Roman" w:hAnsi="Times New Roman"/>
          <w:color w:val="000000"/>
          <w:sz w:val="24"/>
          <w:szCs w:val="24"/>
        </w:rPr>
        <w:t xml:space="preserve">Затраты на реализацию </w:t>
      </w:r>
      <w:r w:rsidR="00554EB6" w:rsidRPr="001604EE">
        <w:rPr>
          <w:rFonts w:ascii="Times New Roman" w:hAnsi="Times New Roman"/>
          <w:color w:val="000000"/>
          <w:sz w:val="24"/>
          <w:szCs w:val="24"/>
        </w:rPr>
        <w:t>проект</w:t>
      </w:r>
      <w:r w:rsidR="00554EB6">
        <w:rPr>
          <w:rFonts w:ascii="Times New Roman" w:hAnsi="Times New Roman"/>
          <w:color w:val="000000"/>
          <w:sz w:val="24"/>
          <w:szCs w:val="24"/>
        </w:rPr>
        <w:t>а</w:t>
      </w:r>
      <w:r w:rsidR="00554EB6"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54EB6">
        <w:rPr>
          <w:rFonts w:ascii="Times New Roman" w:hAnsi="Times New Roman"/>
          <w:color w:val="000000"/>
          <w:sz w:val="24"/>
          <w:szCs w:val="24"/>
        </w:rPr>
        <w:t>0,3</w:t>
      </w:r>
      <w:r w:rsidR="00554EB6" w:rsidRPr="001604EE">
        <w:rPr>
          <w:rFonts w:ascii="Times New Roman" w:hAnsi="Times New Roman"/>
          <w:sz w:val="24"/>
          <w:szCs w:val="24"/>
        </w:rPr>
        <w:t xml:space="preserve"> </w:t>
      </w:r>
      <w:r w:rsidR="00554EB6">
        <w:rPr>
          <w:rFonts w:ascii="Times New Roman" w:hAnsi="Times New Roman"/>
          <w:sz w:val="24"/>
          <w:szCs w:val="24"/>
        </w:rPr>
        <w:t>млн рублей</w:t>
      </w:r>
      <w:r w:rsidR="00554EB6" w:rsidRPr="00001483">
        <w:rPr>
          <w:rFonts w:ascii="Times New Roman" w:hAnsi="Times New Roman"/>
          <w:sz w:val="24"/>
          <w:szCs w:val="24"/>
        </w:rPr>
        <w:t xml:space="preserve"> без НДС</w:t>
      </w:r>
      <w:r w:rsidR="00554EB6"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54EB6">
        <w:rPr>
          <w:rFonts w:ascii="Times New Roman" w:hAnsi="Times New Roman"/>
          <w:color w:val="000000"/>
          <w:sz w:val="24"/>
          <w:szCs w:val="24"/>
        </w:rPr>
        <w:t xml:space="preserve">(0,4 </w:t>
      </w:r>
      <w:r w:rsidR="00554EB6"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 w:rsidR="00554EB6">
        <w:rPr>
          <w:rFonts w:ascii="Times New Roman" w:hAnsi="Times New Roman"/>
          <w:color w:val="000000"/>
          <w:sz w:val="24"/>
          <w:szCs w:val="24"/>
        </w:rPr>
        <w:t>)</w:t>
      </w:r>
      <w:r w:rsidRPr="004C172A">
        <w:rPr>
          <w:rFonts w:ascii="Times New Roman" w:hAnsi="Times New Roman"/>
          <w:color w:val="000000"/>
          <w:sz w:val="24"/>
          <w:szCs w:val="24"/>
        </w:rPr>
        <w:t>.</w:t>
      </w:r>
    </w:p>
    <w:p w14:paraId="41B28C3B" w14:textId="77777777" w:rsidR="00256BB1" w:rsidRDefault="00256BB1" w:rsidP="002F230C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</w:p>
    <w:p w14:paraId="79BA8F71" w14:textId="41EEF5B4" w:rsidR="00E3005E" w:rsidRPr="002E37A5" w:rsidRDefault="00E3005E" w:rsidP="00E3005E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2E37A5">
        <w:rPr>
          <w:rFonts w:ascii="Times New Roman" w:hAnsi="Times New Roman"/>
          <w:b/>
          <w:sz w:val="24"/>
          <w:szCs w:val="24"/>
          <w:lang w:val="en-US"/>
        </w:rPr>
        <w:lastRenderedPageBreak/>
        <w:t>X</w:t>
      </w:r>
      <w:r w:rsidR="008725EC">
        <w:rPr>
          <w:rFonts w:ascii="Times New Roman" w:hAnsi="Times New Roman"/>
          <w:b/>
          <w:sz w:val="24"/>
          <w:szCs w:val="24"/>
          <w:lang w:val="en-US"/>
        </w:rPr>
        <w:t>V</w:t>
      </w:r>
      <w:r w:rsidR="008725EC" w:rsidRPr="002E37A5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2E37A5">
        <w:rPr>
          <w:rFonts w:ascii="Times New Roman" w:hAnsi="Times New Roman"/>
          <w:b/>
          <w:sz w:val="24"/>
          <w:szCs w:val="24"/>
        </w:rPr>
        <w:t xml:space="preserve">. </w:t>
      </w:r>
      <w:r w:rsidRPr="00E3005E">
        <w:rPr>
          <w:rFonts w:ascii="Times New Roman" w:hAnsi="Times New Roman"/>
          <w:b/>
          <w:sz w:val="24"/>
          <w:szCs w:val="24"/>
        </w:rPr>
        <w:t>Внедрение электронной системы по расчёту технико-экономических показателей станций АО «</w:t>
      </w:r>
      <w:r w:rsidR="00BE52CE">
        <w:rPr>
          <w:rFonts w:ascii="Times New Roman" w:hAnsi="Times New Roman"/>
          <w:b/>
          <w:sz w:val="24"/>
          <w:szCs w:val="24"/>
        </w:rPr>
        <w:t>КГК</w:t>
      </w:r>
      <w:r w:rsidRPr="00E3005E">
        <w:rPr>
          <w:rFonts w:ascii="Times New Roman" w:hAnsi="Times New Roman"/>
          <w:b/>
          <w:sz w:val="24"/>
          <w:szCs w:val="24"/>
        </w:rPr>
        <w:t>»</w:t>
      </w:r>
      <w:r w:rsidRPr="004C172A">
        <w:rPr>
          <w:rFonts w:ascii="Times New Roman" w:hAnsi="Times New Roman"/>
          <w:b/>
          <w:sz w:val="24"/>
          <w:szCs w:val="24"/>
        </w:rPr>
        <w:t xml:space="preserve"> </w:t>
      </w:r>
      <w:r w:rsidRPr="002E37A5">
        <w:rPr>
          <w:rFonts w:ascii="Times New Roman" w:hAnsi="Times New Roman"/>
          <w:b/>
          <w:sz w:val="24"/>
          <w:szCs w:val="24"/>
        </w:rPr>
        <w:t>(N_KGK_</w:t>
      </w:r>
      <w:r>
        <w:rPr>
          <w:rFonts w:ascii="Times New Roman" w:hAnsi="Times New Roman"/>
          <w:b/>
          <w:sz w:val="24"/>
          <w:szCs w:val="24"/>
        </w:rPr>
        <w:t>1</w:t>
      </w:r>
      <w:r w:rsidR="008725EC">
        <w:rPr>
          <w:rFonts w:ascii="Times New Roman" w:hAnsi="Times New Roman"/>
          <w:b/>
          <w:sz w:val="24"/>
          <w:szCs w:val="24"/>
        </w:rPr>
        <w:t>5</w:t>
      </w:r>
      <w:r w:rsidRPr="002E37A5">
        <w:rPr>
          <w:rFonts w:ascii="Times New Roman" w:hAnsi="Times New Roman"/>
          <w:b/>
          <w:sz w:val="24"/>
          <w:szCs w:val="24"/>
        </w:rPr>
        <w:t>)</w:t>
      </w:r>
    </w:p>
    <w:p w14:paraId="051DE45B" w14:textId="77777777" w:rsidR="00D336E9" w:rsidRPr="004C172A" w:rsidRDefault="00D336E9" w:rsidP="00E3005E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4C172A">
        <w:rPr>
          <w:rFonts w:eastAsia="Calibri"/>
          <w:color w:val="000000"/>
          <w:lang w:eastAsia="en-US"/>
        </w:rPr>
        <w:t>Федеральный закон РФ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(с изменениями на 11 июня 2021 года) обязывает повышать энергоэффективность, что возможно при наличии информационных систем, оптимизирующих затраты на топливо и собственные нужды путем их более качественного учета, анализа и планирования.</w:t>
      </w:r>
    </w:p>
    <w:p w14:paraId="66CE25BD" w14:textId="77777777" w:rsidR="00D336E9" w:rsidRPr="004C172A" w:rsidRDefault="00D336E9" w:rsidP="00E3005E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4C172A">
        <w:rPr>
          <w:rFonts w:eastAsia="Calibri"/>
          <w:color w:val="000000"/>
          <w:lang w:eastAsia="en-US"/>
        </w:rPr>
        <w:t>Информационная система предназначена для комплексного повышения эффективности работы станции, позволит:</w:t>
      </w:r>
    </w:p>
    <w:p w14:paraId="0D8AA3B9" w14:textId="77777777" w:rsidR="00D336E9" w:rsidRPr="004C172A" w:rsidRDefault="00D336E9" w:rsidP="00E3005E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4C172A">
        <w:rPr>
          <w:rFonts w:eastAsia="Calibri"/>
          <w:color w:val="000000"/>
          <w:lang w:eastAsia="en-US"/>
        </w:rPr>
        <w:t>-   создать единую систему сбора технологических данных;</w:t>
      </w:r>
    </w:p>
    <w:p w14:paraId="1AB79E71" w14:textId="77777777" w:rsidR="00D336E9" w:rsidRPr="004C172A" w:rsidRDefault="00D336E9" w:rsidP="00E3005E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4C172A">
        <w:rPr>
          <w:rFonts w:eastAsia="Calibri"/>
          <w:color w:val="000000"/>
          <w:lang w:eastAsia="en-US"/>
        </w:rPr>
        <w:t xml:space="preserve">-   автоматизировать расчет фактических, номинальных, нормативных и прогнозных ТЭП в соответствии с установленными нормативно-техническими документами и методиками, утвержденной НТД по </w:t>
      </w:r>
      <w:proofErr w:type="spellStart"/>
      <w:r w:rsidRPr="004C172A">
        <w:rPr>
          <w:rFonts w:eastAsia="Calibri"/>
          <w:color w:val="000000"/>
          <w:lang w:eastAsia="en-US"/>
        </w:rPr>
        <w:t>топливоиспользованию</w:t>
      </w:r>
      <w:proofErr w:type="spellEnd"/>
      <w:r w:rsidRPr="004C172A">
        <w:rPr>
          <w:rFonts w:eastAsia="Calibri"/>
          <w:color w:val="000000"/>
          <w:lang w:eastAsia="en-US"/>
        </w:rPr>
        <w:t xml:space="preserve"> с максимальным использованием существующих программных и аппаратных средств измерений;</w:t>
      </w:r>
    </w:p>
    <w:p w14:paraId="11460B4D" w14:textId="77777777" w:rsidR="00D336E9" w:rsidRPr="004C172A" w:rsidRDefault="00D336E9" w:rsidP="00E3005E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4C172A">
        <w:rPr>
          <w:rFonts w:eastAsia="Calibri"/>
          <w:color w:val="000000"/>
          <w:lang w:eastAsia="en-US"/>
        </w:rPr>
        <w:t xml:space="preserve">-   автоматизировать процесс формирования и движения отчетности;  </w:t>
      </w:r>
    </w:p>
    <w:p w14:paraId="472C4FEE" w14:textId="77777777" w:rsidR="00D336E9" w:rsidRPr="00E3005E" w:rsidRDefault="00D336E9" w:rsidP="00E3005E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E3005E">
        <w:rPr>
          <w:rFonts w:eastAsia="Calibri"/>
          <w:color w:val="000000"/>
          <w:lang w:eastAsia="en-US"/>
        </w:rPr>
        <w:t>- минимизировать влияние человеческого фактора на результаты расчета, в том числе за счет автоматизации процессов сбора данных из измерительных систем, архивирования журнала аудита изменений моделей расчета и входных параметров защиты журнала аудита от изменений (удалений) пользователями;</w:t>
      </w:r>
    </w:p>
    <w:p w14:paraId="0A0337D4" w14:textId="77777777" w:rsidR="00D336E9" w:rsidRPr="00E3005E" w:rsidRDefault="00D336E9" w:rsidP="00E3005E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E3005E">
        <w:rPr>
          <w:rFonts w:eastAsia="Calibri"/>
          <w:color w:val="000000"/>
          <w:lang w:eastAsia="en-US"/>
        </w:rPr>
        <w:t>- снизить трудозатрат при расчете и учете ТЭП, минимизация «ручного» ввода значений с одновременным обеспечением требуемой точности и объема расчетов ТЭП;</w:t>
      </w:r>
    </w:p>
    <w:p w14:paraId="388175BD" w14:textId="77777777" w:rsidR="00D336E9" w:rsidRPr="00E3005E" w:rsidRDefault="00D336E9" w:rsidP="00E3005E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E3005E">
        <w:rPr>
          <w:rFonts w:eastAsia="Calibri"/>
          <w:color w:val="000000"/>
          <w:lang w:eastAsia="en-US"/>
        </w:rPr>
        <w:t xml:space="preserve">- выполнить точное планирование УРУТ и иных показателей работы станции, в том числе плановых ТЭП. </w:t>
      </w:r>
    </w:p>
    <w:p w14:paraId="598EB690" w14:textId="77777777" w:rsidR="00E3005E" w:rsidRPr="004C172A" w:rsidRDefault="00E3005E" w:rsidP="00E3005E">
      <w:pPr>
        <w:autoSpaceDE w:val="0"/>
        <w:autoSpaceDN w:val="0"/>
        <w:adjustRightInd w:val="0"/>
        <w:spacing w:before="0" w:after="0"/>
        <w:ind w:right="96" w:firstLine="709"/>
        <w:rPr>
          <w:rFonts w:ascii="Times New Roman" w:hAnsi="Times New Roman"/>
          <w:color w:val="000000"/>
          <w:sz w:val="24"/>
          <w:szCs w:val="24"/>
        </w:rPr>
      </w:pPr>
      <w:r w:rsidRPr="00632FDD">
        <w:rPr>
          <w:rFonts w:ascii="Times New Roman" w:hAnsi="Times New Roman"/>
          <w:color w:val="000000"/>
          <w:sz w:val="24"/>
          <w:szCs w:val="24"/>
        </w:rPr>
        <w:t xml:space="preserve">Предполагаемый срок реализации проекта </w:t>
      </w:r>
      <w:r w:rsidRPr="004C172A">
        <w:rPr>
          <w:rFonts w:ascii="Times New Roman" w:hAnsi="Times New Roman"/>
          <w:color w:val="000000"/>
          <w:sz w:val="24"/>
          <w:szCs w:val="24"/>
        </w:rPr>
        <w:t>202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4C172A">
        <w:rPr>
          <w:rFonts w:ascii="Times New Roman" w:hAnsi="Times New Roman"/>
          <w:color w:val="000000"/>
          <w:sz w:val="24"/>
          <w:szCs w:val="24"/>
        </w:rPr>
        <w:t xml:space="preserve"> год.</w:t>
      </w:r>
    </w:p>
    <w:p w14:paraId="52FEA986" w14:textId="77777777" w:rsidR="00E3005E" w:rsidRPr="004C172A" w:rsidRDefault="00E3005E" w:rsidP="00E3005E">
      <w:pPr>
        <w:pStyle w:val="af4"/>
        <w:spacing w:before="0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4C172A">
        <w:rPr>
          <w:rFonts w:ascii="Times New Roman" w:hAnsi="Times New Roman"/>
          <w:color w:val="000000"/>
          <w:sz w:val="24"/>
          <w:szCs w:val="24"/>
        </w:rPr>
        <w:t xml:space="preserve">Затраты на реализацию </w:t>
      </w:r>
      <w:r w:rsidRPr="001604EE">
        <w:rPr>
          <w:rFonts w:ascii="Times New Roman" w:hAnsi="Times New Roman"/>
          <w:color w:val="000000"/>
          <w:sz w:val="24"/>
          <w:szCs w:val="24"/>
        </w:rPr>
        <w:t>проект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3,2</w:t>
      </w:r>
      <w:r w:rsidRPr="0016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(3,8 </w:t>
      </w:r>
      <w:r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4C172A">
        <w:rPr>
          <w:rFonts w:ascii="Times New Roman" w:hAnsi="Times New Roman"/>
          <w:color w:val="000000"/>
          <w:sz w:val="24"/>
          <w:szCs w:val="24"/>
        </w:rPr>
        <w:t>.</w:t>
      </w:r>
    </w:p>
    <w:p w14:paraId="0EBA5326" w14:textId="77777777" w:rsidR="00C12ED0" w:rsidRPr="002E37A5" w:rsidRDefault="00C12ED0" w:rsidP="00C12ED0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2E37A5">
        <w:rPr>
          <w:rFonts w:ascii="Times New Roman" w:hAnsi="Times New Roman"/>
          <w:b/>
          <w:sz w:val="24"/>
          <w:szCs w:val="24"/>
          <w:lang w:val="en-US"/>
        </w:rPr>
        <w:t>X</w:t>
      </w:r>
      <w:r w:rsidR="008725EC" w:rsidRPr="002E37A5">
        <w:rPr>
          <w:rFonts w:ascii="Times New Roman" w:hAnsi="Times New Roman"/>
          <w:b/>
          <w:sz w:val="24"/>
          <w:szCs w:val="24"/>
          <w:lang w:val="en-US"/>
        </w:rPr>
        <w:t>I</w:t>
      </w:r>
      <w:r w:rsidRPr="002E37A5">
        <w:rPr>
          <w:rFonts w:ascii="Times New Roman" w:hAnsi="Times New Roman"/>
          <w:b/>
          <w:sz w:val="24"/>
          <w:szCs w:val="24"/>
          <w:lang w:val="en-US"/>
        </w:rPr>
        <w:t>X</w:t>
      </w:r>
      <w:r w:rsidRPr="002E37A5">
        <w:rPr>
          <w:rFonts w:ascii="Times New Roman" w:hAnsi="Times New Roman"/>
          <w:b/>
          <w:sz w:val="24"/>
          <w:szCs w:val="24"/>
        </w:rPr>
        <w:t xml:space="preserve">. </w:t>
      </w:r>
      <w:r w:rsidRPr="00C12ED0">
        <w:rPr>
          <w:rFonts w:ascii="Times New Roman" w:hAnsi="Times New Roman"/>
          <w:b/>
          <w:sz w:val="24"/>
          <w:szCs w:val="24"/>
        </w:rPr>
        <w:t xml:space="preserve">Поставка пресса </w:t>
      </w:r>
      <w:r w:rsidR="004F20C8" w:rsidRPr="00C12ED0">
        <w:rPr>
          <w:rFonts w:ascii="Times New Roman" w:hAnsi="Times New Roman"/>
          <w:b/>
          <w:sz w:val="24"/>
          <w:szCs w:val="24"/>
        </w:rPr>
        <w:t>универсального</w:t>
      </w:r>
      <w:r w:rsidRPr="00C12ED0">
        <w:rPr>
          <w:rFonts w:ascii="Times New Roman" w:hAnsi="Times New Roman"/>
          <w:b/>
          <w:sz w:val="24"/>
          <w:szCs w:val="24"/>
        </w:rPr>
        <w:t xml:space="preserve"> для создания избыточного давления и разряжения</w:t>
      </w:r>
      <w:r>
        <w:rPr>
          <w:rFonts w:ascii="Times New Roman" w:hAnsi="Times New Roman"/>
          <w:b/>
          <w:sz w:val="24"/>
          <w:szCs w:val="24"/>
        </w:rPr>
        <w:t>, п</w:t>
      </w:r>
      <w:r w:rsidRPr="00C12ED0">
        <w:rPr>
          <w:rFonts w:ascii="Times New Roman" w:hAnsi="Times New Roman"/>
          <w:b/>
          <w:sz w:val="24"/>
          <w:szCs w:val="24"/>
        </w:rPr>
        <w:t>оставка пресса гидравлического</w:t>
      </w:r>
      <w:r>
        <w:rPr>
          <w:rFonts w:ascii="Times New Roman" w:hAnsi="Times New Roman"/>
          <w:b/>
          <w:sz w:val="24"/>
          <w:szCs w:val="24"/>
        </w:rPr>
        <w:t>, п</w:t>
      </w:r>
      <w:r w:rsidRPr="00C12ED0">
        <w:rPr>
          <w:rFonts w:ascii="Times New Roman" w:hAnsi="Times New Roman"/>
          <w:b/>
          <w:sz w:val="24"/>
          <w:szCs w:val="24"/>
        </w:rPr>
        <w:t xml:space="preserve">оставка манометров цифровых </w:t>
      </w:r>
      <w:r>
        <w:rPr>
          <w:rFonts w:ascii="Times New Roman" w:hAnsi="Times New Roman"/>
          <w:b/>
          <w:sz w:val="24"/>
          <w:szCs w:val="24"/>
        </w:rPr>
        <w:t xml:space="preserve">для нужд </w:t>
      </w:r>
      <w:proofErr w:type="spellStart"/>
      <w:r>
        <w:rPr>
          <w:rFonts w:ascii="Times New Roman" w:hAnsi="Times New Roman"/>
          <w:b/>
          <w:sz w:val="24"/>
          <w:szCs w:val="24"/>
        </w:rPr>
        <w:t>Гусевской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ТЭЦ </w:t>
      </w:r>
      <w:r w:rsidRPr="002E37A5">
        <w:rPr>
          <w:rFonts w:ascii="Times New Roman" w:hAnsi="Times New Roman"/>
          <w:b/>
          <w:sz w:val="24"/>
          <w:szCs w:val="24"/>
        </w:rPr>
        <w:t>(N_KGK_</w:t>
      </w:r>
      <w:r>
        <w:rPr>
          <w:rFonts w:ascii="Times New Roman" w:hAnsi="Times New Roman"/>
          <w:b/>
          <w:sz w:val="24"/>
          <w:szCs w:val="24"/>
        </w:rPr>
        <w:t>1</w:t>
      </w:r>
      <w:r w:rsidR="008725EC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2E37A5">
        <w:rPr>
          <w:rFonts w:ascii="Times New Roman" w:hAnsi="Times New Roman"/>
          <w:b/>
          <w:sz w:val="24"/>
          <w:szCs w:val="24"/>
        </w:rPr>
        <w:t>N_KGK_</w:t>
      </w:r>
      <w:r>
        <w:rPr>
          <w:rFonts w:ascii="Times New Roman" w:hAnsi="Times New Roman"/>
          <w:b/>
          <w:sz w:val="24"/>
          <w:szCs w:val="24"/>
        </w:rPr>
        <w:t>1</w:t>
      </w:r>
      <w:r w:rsidR="008725EC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>,</w:t>
      </w:r>
      <w:r w:rsidRPr="00C12ED0">
        <w:rPr>
          <w:rFonts w:ascii="Times New Roman" w:hAnsi="Times New Roman"/>
          <w:b/>
          <w:sz w:val="24"/>
          <w:szCs w:val="24"/>
        </w:rPr>
        <w:t xml:space="preserve"> </w:t>
      </w:r>
      <w:r w:rsidRPr="002E37A5">
        <w:rPr>
          <w:rFonts w:ascii="Times New Roman" w:hAnsi="Times New Roman"/>
          <w:b/>
          <w:sz w:val="24"/>
          <w:szCs w:val="24"/>
        </w:rPr>
        <w:t>N_KGK_</w:t>
      </w:r>
      <w:r w:rsidR="008725EC">
        <w:rPr>
          <w:rFonts w:ascii="Times New Roman" w:hAnsi="Times New Roman"/>
          <w:b/>
          <w:sz w:val="24"/>
          <w:szCs w:val="24"/>
        </w:rPr>
        <w:t>19</w:t>
      </w:r>
      <w:r w:rsidRPr="002E37A5">
        <w:rPr>
          <w:rFonts w:ascii="Times New Roman" w:hAnsi="Times New Roman"/>
          <w:b/>
          <w:sz w:val="24"/>
          <w:szCs w:val="24"/>
        </w:rPr>
        <w:t>)</w:t>
      </w:r>
    </w:p>
    <w:p w14:paraId="1D1487A3" w14:textId="782D06A9" w:rsidR="00065AA7" w:rsidRPr="005F4AC9" w:rsidRDefault="005F4AC9" w:rsidP="00065AA7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5F4AC9">
        <w:rPr>
          <w:rFonts w:eastAsia="Calibri"/>
          <w:color w:val="000000"/>
          <w:lang w:eastAsia="en-US"/>
        </w:rPr>
        <w:t xml:space="preserve">УТАИ </w:t>
      </w:r>
      <w:proofErr w:type="spellStart"/>
      <w:r w:rsidRPr="005F4AC9">
        <w:rPr>
          <w:rFonts w:eastAsia="Calibri"/>
          <w:color w:val="000000"/>
          <w:lang w:eastAsia="en-US"/>
        </w:rPr>
        <w:t>Г</w:t>
      </w:r>
      <w:r w:rsidR="00065AA7">
        <w:rPr>
          <w:rFonts w:eastAsia="Calibri"/>
          <w:color w:val="000000"/>
          <w:lang w:eastAsia="en-US"/>
        </w:rPr>
        <w:t>усевской</w:t>
      </w:r>
      <w:proofErr w:type="spellEnd"/>
      <w:r w:rsidR="00065AA7">
        <w:rPr>
          <w:rFonts w:eastAsia="Calibri"/>
          <w:color w:val="000000"/>
          <w:lang w:eastAsia="en-US"/>
        </w:rPr>
        <w:t xml:space="preserve"> </w:t>
      </w:r>
      <w:r w:rsidRPr="005F4AC9">
        <w:rPr>
          <w:rFonts w:eastAsia="Calibri"/>
          <w:color w:val="000000"/>
          <w:lang w:eastAsia="en-US"/>
        </w:rPr>
        <w:t xml:space="preserve">ТЭЦ необходимо приобретение вспомогательного оборудования </w:t>
      </w:r>
      <w:r w:rsidR="00065AA7" w:rsidRPr="005F4AC9">
        <w:rPr>
          <w:rFonts w:eastAsia="Calibri"/>
          <w:color w:val="000000"/>
          <w:lang w:eastAsia="en-US"/>
        </w:rPr>
        <w:t xml:space="preserve"> </w:t>
      </w:r>
      <w:r w:rsidR="00065AA7">
        <w:rPr>
          <w:rFonts w:eastAsia="Calibri"/>
          <w:color w:val="000000"/>
          <w:lang w:eastAsia="en-US"/>
        </w:rPr>
        <w:t xml:space="preserve">для </w:t>
      </w:r>
      <w:r w:rsidR="00065AA7" w:rsidRPr="005F4AC9">
        <w:rPr>
          <w:rFonts w:eastAsia="Calibri"/>
          <w:color w:val="000000"/>
          <w:lang w:eastAsia="en-US"/>
        </w:rPr>
        <w:t>выполнени</w:t>
      </w:r>
      <w:r w:rsidR="00065AA7">
        <w:rPr>
          <w:rFonts w:eastAsia="Calibri"/>
          <w:color w:val="000000"/>
          <w:lang w:eastAsia="en-US"/>
        </w:rPr>
        <w:t>я</w:t>
      </w:r>
      <w:r w:rsidR="00065AA7" w:rsidRPr="005F4AC9">
        <w:rPr>
          <w:rFonts w:eastAsia="Calibri"/>
          <w:color w:val="000000"/>
          <w:lang w:eastAsia="en-US"/>
        </w:rPr>
        <w:t xml:space="preserve"> периодической поверки (калибровки) средств измерения</w:t>
      </w:r>
      <w:r w:rsidR="00065AA7">
        <w:rPr>
          <w:rFonts w:eastAsia="Calibri"/>
          <w:color w:val="000000"/>
          <w:lang w:eastAsia="en-US"/>
        </w:rPr>
        <w:t>,</w:t>
      </w:r>
      <w:r w:rsidR="00065AA7" w:rsidRPr="005F4AC9">
        <w:rPr>
          <w:rFonts w:eastAsia="Calibri"/>
          <w:color w:val="000000"/>
          <w:lang w:eastAsia="en-US"/>
        </w:rPr>
        <w:t xml:space="preserve"> установленных на оборудовании </w:t>
      </w:r>
      <w:r w:rsidR="00065AA7">
        <w:rPr>
          <w:rFonts w:eastAsia="Calibri"/>
          <w:color w:val="000000"/>
          <w:lang w:eastAsia="en-US"/>
        </w:rPr>
        <w:t>станции,</w:t>
      </w:r>
      <w:r w:rsidR="00065AA7" w:rsidRPr="005F4AC9">
        <w:rPr>
          <w:rFonts w:eastAsia="Calibri"/>
          <w:color w:val="000000"/>
          <w:lang w:eastAsia="en-US"/>
        </w:rPr>
        <w:t xml:space="preserve"> в </w:t>
      </w:r>
      <w:r w:rsidR="00065AA7">
        <w:rPr>
          <w:rFonts w:eastAsia="Calibri"/>
          <w:color w:val="000000"/>
          <w:lang w:eastAsia="en-US"/>
        </w:rPr>
        <w:t xml:space="preserve">целях </w:t>
      </w:r>
      <w:r w:rsidR="00065AA7" w:rsidRPr="005F4AC9">
        <w:rPr>
          <w:rFonts w:eastAsia="Calibri"/>
          <w:color w:val="000000"/>
          <w:lang w:eastAsia="en-US"/>
        </w:rPr>
        <w:t>соответстви</w:t>
      </w:r>
      <w:r w:rsidR="00065AA7">
        <w:rPr>
          <w:rFonts w:eastAsia="Calibri"/>
          <w:color w:val="000000"/>
          <w:lang w:eastAsia="en-US"/>
        </w:rPr>
        <w:t>я</w:t>
      </w:r>
      <w:r w:rsidR="00065AA7" w:rsidRPr="005F4AC9">
        <w:rPr>
          <w:rFonts w:eastAsia="Calibri"/>
          <w:color w:val="000000"/>
          <w:lang w:eastAsia="en-US"/>
        </w:rPr>
        <w:t xml:space="preserve"> со статьей 13 Федерального закона «Об  обеспечении единства измерений», пп.6.5.2. и 8.7. Руководства по качеству метрологической службы СТО 34.01-39.3-001-2017 ПАО «</w:t>
      </w:r>
      <w:proofErr w:type="spellStart"/>
      <w:r w:rsidR="00065AA7" w:rsidRPr="005F4AC9">
        <w:rPr>
          <w:rFonts w:eastAsia="Calibri"/>
          <w:color w:val="000000"/>
          <w:lang w:eastAsia="en-US"/>
        </w:rPr>
        <w:t>Россети</w:t>
      </w:r>
      <w:proofErr w:type="spellEnd"/>
      <w:r w:rsidR="00065AA7" w:rsidRPr="005F4AC9">
        <w:rPr>
          <w:rFonts w:eastAsia="Calibri"/>
          <w:color w:val="000000"/>
          <w:lang w:eastAsia="en-US"/>
        </w:rPr>
        <w:t>» и главой 1.9. (Обеспечение единства измерений) СО 153-34.20.501-2003 «Правила технической эксплуатации электрических станций и сетей Российской Федерации» (Санкт-Петербург, 2021).</w:t>
      </w:r>
    </w:p>
    <w:p w14:paraId="37A43FD9" w14:textId="232CDFB8" w:rsidR="006C6164" w:rsidRPr="006C6164" w:rsidRDefault="006C6164" w:rsidP="006C6164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6C6164">
        <w:rPr>
          <w:rFonts w:eastAsia="Calibri"/>
          <w:color w:val="000000"/>
          <w:lang w:eastAsia="en-US"/>
        </w:rPr>
        <w:t xml:space="preserve">На данное время в УТАИ </w:t>
      </w:r>
      <w:proofErr w:type="spellStart"/>
      <w:r w:rsidR="007F0261" w:rsidRPr="005F4AC9">
        <w:rPr>
          <w:rFonts w:eastAsia="Calibri"/>
          <w:color w:val="000000"/>
          <w:lang w:eastAsia="en-US"/>
        </w:rPr>
        <w:t>Г</w:t>
      </w:r>
      <w:r w:rsidR="007F0261">
        <w:rPr>
          <w:rFonts w:eastAsia="Calibri"/>
          <w:color w:val="000000"/>
          <w:lang w:eastAsia="en-US"/>
        </w:rPr>
        <w:t>усевской</w:t>
      </w:r>
      <w:proofErr w:type="spellEnd"/>
      <w:r w:rsidR="007F0261">
        <w:rPr>
          <w:rFonts w:eastAsia="Calibri"/>
          <w:color w:val="000000"/>
          <w:lang w:eastAsia="en-US"/>
        </w:rPr>
        <w:t xml:space="preserve"> </w:t>
      </w:r>
      <w:r w:rsidRPr="006C6164">
        <w:rPr>
          <w:rFonts w:eastAsia="Calibri"/>
          <w:color w:val="000000"/>
          <w:lang w:eastAsia="en-US"/>
        </w:rPr>
        <w:t xml:space="preserve">ТЭЦ применяется </w:t>
      </w:r>
      <w:proofErr w:type="spellStart"/>
      <w:r w:rsidRPr="006C6164">
        <w:rPr>
          <w:rFonts w:eastAsia="Calibri"/>
          <w:color w:val="000000"/>
          <w:lang w:eastAsia="en-US"/>
        </w:rPr>
        <w:t>грузопоршневая</w:t>
      </w:r>
      <w:proofErr w:type="spellEnd"/>
      <w:r w:rsidRPr="006C6164">
        <w:rPr>
          <w:rFonts w:eastAsia="Calibri"/>
          <w:color w:val="000000"/>
          <w:lang w:eastAsia="en-US"/>
        </w:rPr>
        <w:t xml:space="preserve"> колонка </w:t>
      </w:r>
      <w:r w:rsidR="00D4691C">
        <w:rPr>
          <w:rFonts w:eastAsia="Calibri"/>
          <w:color w:val="000000"/>
          <w:lang w:eastAsia="en-US"/>
        </w:rPr>
        <w:br/>
      </w:r>
      <w:r w:rsidRPr="006C6164">
        <w:rPr>
          <w:rFonts w:eastAsia="Calibri"/>
          <w:color w:val="000000"/>
          <w:lang w:eastAsia="en-US"/>
        </w:rPr>
        <w:t xml:space="preserve">1967 года выпуска, которая подтекает и не держит давление и образцовые манометры 1970 года выпуска класса точности 0,4. При этом на оборудовании </w:t>
      </w:r>
      <w:r>
        <w:rPr>
          <w:rFonts w:eastAsia="Calibri"/>
          <w:color w:val="000000"/>
          <w:lang w:eastAsia="en-US"/>
        </w:rPr>
        <w:t>станции</w:t>
      </w:r>
      <w:r w:rsidRPr="006C6164">
        <w:rPr>
          <w:rFonts w:eastAsia="Calibri"/>
          <w:color w:val="000000"/>
          <w:lang w:eastAsia="en-US"/>
        </w:rPr>
        <w:t xml:space="preserve"> установлены датчики давления класса точности 0,2, которые </w:t>
      </w:r>
      <w:r>
        <w:rPr>
          <w:rFonts w:eastAsia="Calibri"/>
          <w:color w:val="000000"/>
          <w:lang w:eastAsia="en-US"/>
        </w:rPr>
        <w:t>своими силами</w:t>
      </w:r>
      <w:r w:rsidRPr="006C6164">
        <w:rPr>
          <w:rFonts w:eastAsia="Calibri"/>
          <w:color w:val="000000"/>
          <w:lang w:eastAsia="en-US"/>
        </w:rPr>
        <w:t xml:space="preserve"> не имеем права проверять имеющимися образцовыми манометрами по критериям допуска. Отношение предела допускаемого значения погрешности образцовых СИ, применяемых при поверке, к пределу допускаемого значения основной погрешности поверяемого преобразователя должно быть </w:t>
      </w:r>
      <w:r w:rsidRPr="006C6164">
        <w:rPr>
          <w:rFonts w:eastAsia="Calibri"/>
          <w:color w:val="000000"/>
          <w:lang w:eastAsia="en-US"/>
        </w:rPr>
        <w:lastRenderedPageBreak/>
        <w:t>не менее 1/3. Таким образом для проверки правильности показаний датчиков давления класса точности 0,2, мы обязаны использовать образцовые средства не ниже класса точности 0,05.</w:t>
      </w:r>
    </w:p>
    <w:p w14:paraId="3332342F" w14:textId="77777777" w:rsidR="006C6164" w:rsidRDefault="006C6164" w:rsidP="006C6164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6C6164">
        <w:rPr>
          <w:rFonts w:eastAsia="Calibri"/>
          <w:color w:val="000000"/>
          <w:lang w:eastAsia="en-US"/>
        </w:rPr>
        <w:t xml:space="preserve">Для перекрытия диапазона от 0 до 6 МПа, применяемых СИ, был выбран пресс гидравлический и </w:t>
      </w:r>
      <w:proofErr w:type="spellStart"/>
      <w:r w:rsidRPr="006C6164">
        <w:rPr>
          <w:rFonts w:eastAsia="Calibri"/>
          <w:color w:val="000000"/>
          <w:lang w:eastAsia="en-US"/>
        </w:rPr>
        <w:t>самоподжимной</w:t>
      </w:r>
      <w:proofErr w:type="spellEnd"/>
      <w:r w:rsidRPr="006C6164">
        <w:rPr>
          <w:rFonts w:eastAsia="Calibri"/>
          <w:color w:val="000000"/>
          <w:lang w:eastAsia="en-US"/>
        </w:rPr>
        <w:t xml:space="preserve"> патрон к нему. </w:t>
      </w:r>
      <w:proofErr w:type="spellStart"/>
      <w:r w:rsidRPr="006C6164">
        <w:rPr>
          <w:rFonts w:eastAsia="Calibri"/>
          <w:color w:val="000000"/>
          <w:lang w:eastAsia="en-US"/>
        </w:rPr>
        <w:t>Самоподжимной</w:t>
      </w:r>
      <w:proofErr w:type="spellEnd"/>
      <w:r w:rsidRPr="006C6164">
        <w:rPr>
          <w:rFonts w:eastAsia="Calibri"/>
          <w:color w:val="000000"/>
          <w:lang w:eastAsia="en-US"/>
        </w:rPr>
        <w:t xml:space="preserve"> патрон предназначен для облегченного быстрого монтажа и демонтажа датчиков давления и других контрольно-измерительных приборов. Для перекрытия всего диапазона применяемых СИ были выбраны два цифровых манометров: Цифровой манометр МETROL 100 до 6 МПа для проверки датчиков давления воды, пара и Цифровой манометр МETROL 100 с пределами измерения -100… 160 кПа  для проверки приборов уровня воды, расхода воды, пара и газа.</w:t>
      </w:r>
    </w:p>
    <w:p w14:paraId="2808CC70" w14:textId="7C40DD7C" w:rsidR="006C6164" w:rsidRDefault="006C6164" w:rsidP="006C6164">
      <w:pPr>
        <w:pStyle w:val="af4"/>
        <w:spacing w:before="0" w:after="0"/>
        <w:rPr>
          <w:rFonts w:ascii="Times New Roman" w:hAnsi="Times New Roman"/>
          <w:color w:val="000000"/>
          <w:sz w:val="24"/>
          <w:szCs w:val="24"/>
        </w:rPr>
      </w:pPr>
      <w:r w:rsidRPr="00632FDD">
        <w:rPr>
          <w:rFonts w:ascii="Times New Roman" w:hAnsi="Times New Roman"/>
          <w:color w:val="000000"/>
          <w:sz w:val="24"/>
          <w:szCs w:val="24"/>
        </w:rPr>
        <w:t>Предполагаемый срок реализации проект</w:t>
      </w:r>
      <w:r>
        <w:rPr>
          <w:rFonts w:ascii="Times New Roman" w:hAnsi="Times New Roman"/>
          <w:color w:val="000000"/>
          <w:sz w:val="24"/>
          <w:szCs w:val="24"/>
        </w:rPr>
        <w:t>ов</w:t>
      </w:r>
      <w:r w:rsidRPr="00632FDD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C16DF9">
        <w:rPr>
          <w:rFonts w:ascii="Times New Roman" w:hAnsi="Times New Roman"/>
          <w:color w:val="000000"/>
          <w:sz w:val="24"/>
          <w:szCs w:val="24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32FDD">
        <w:rPr>
          <w:rFonts w:ascii="Times New Roman" w:hAnsi="Times New Roman"/>
          <w:color w:val="000000"/>
          <w:sz w:val="24"/>
          <w:szCs w:val="24"/>
        </w:rPr>
        <w:t>год.</w:t>
      </w:r>
    </w:p>
    <w:p w14:paraId="7497A499" w14:textId="77777777" w:rsidR="001E2873" w:rsidRDefault="006C6164" w:rsidP="006C6164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604EE">
        <w:rPr>
          <w:rFonts w:ascii="Times New Roman" w:hAnsi="Times New Roman"/>
          <w:color w:val="000000"/>
          <w:sz w:val="24"/>
          <w:szCs w:val="24"/>
        </w:rPr>
        <w:t>Затраты на реализацию проект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E2873">
        <w:rPr>
          <w:rFonts w:ascii="Times New Roman" w:hAnsi="Times New Roman"/>
          <w:color w:val="000000"/>
          <w:sz w:val="24"/>
          <w:szCs w:val="24"/>
        </w:rPr>
        <w:t>0,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16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="001E2873">
        <w:rPr>
          <w:rFonts w:ascii="Times New Roman" w:hAnsi="Times New Roman"/>
          <w:color w:val="000000"/>
          <w:sz w:val="24"/>
          <w:szCs w:val="24"/>
        </w:rPr>
        <w:t>0,5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>
        <w:rPr>
          <w:rFonts w:ascii="Times New Roman" w:hAnsi="Times New Roman"/>
          <w:color w:val="000000"/>
          <w:sz w:val="24"/>
          <w:szCs w:val="24"/>
        </w:rPr>
        <w:t>), в том числе</w:t>
      </w:r>
      <w:r w:rsidR="001E2873" w:rsidRPr="001E28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E2873">
        <w:rPr>
          <w:rFonts w:ascii="Times New Roman" w:hAnsi="Times New Roman"/>
          <w:color w:val="000000"/>
          <w:sz w:val="24"/>
          <w:szCs w:val="24"/>
        </w:rPr>
        <w:t>п</w:t>
      </w:r>
      <w:r w:rsidR="001E2873" w:rsidRPr="001E2873">
        <w:rPr>
          <w:rFonts w:ascii="Times New Roman" w:hAnsi="Times New Roman"/>
          <w:color w:val="000000"/>
          <w:sz w:val="24"/>
          <w:szCs w:val="24"/>
        </w:rPr>
        <w:t>оставка</w:t>
      </w:r>
      <w:r w:rsidR="001E2873">
        <w:rPr>
          <w:rFonts w:ascii="Times New Roman" w:hAnsi="Times New Roman"/>
          <w:color w:val="000000"/>
          <w:sz w:val="24"/>
          <w:szCs w:val="24"/>
        </w:rPr>
        <w:t>:</w:t>
      </w:r>
    </w:p>
    <w:p w14:paraId="78927F75" w14:textId="5F7DEAE9" w:rsidR="001E2873" w:rsidRDefault="001E2873" w:rsidP="006C6164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E2873">
        <w:rPr>
          <w:rFonts w:ascii="Times New Roman" w:hAnsi="Times New Roman"/>
          <w:color w:val="000000"/>
          <w:sz w:val="24"/>
          <w:szCs w:val="24"/>
        </w:rPr>
        <w:t>пресса универсального</w:t>
      </w:r>
      <w:r w:rsidR="006C6164">
        <w:rPr>
          <w:rFonts w:ascii="Times New Roman" w:hAnsi="Times New Roman"/>
          <w:color w:val="000000"/>
          <w:sz w:val="24"/>
          <w:szCs w:val="24"/>
        </w:rPr>
        <w:t xml:space="preserve"> 0,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="006C6164" w:rsidRPr="00A926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C6164">
        <w:rPr>
          <w:rFonts w:ascii="Times New Roman" w:hAnsi="Times New Roman"/>
          <w:sz w:val="24"/>
          <w:szCs w:val="24"/>
        </w:rPr>
        <w:t>млн рублей</w:t>
      </w:r>
      <w:r w:rsidR="006C6164" w:rsidRPr="00001483">
        <w:rPr>
          <w:rFonts w:ascii="Times New Roman" w:hAnsi="Times New Roman"/>
          <w:sz w:val="24"/>
          <w:szCs w:val="24"/>
        </w:rPr>
        <w:t xml:space="preserve"> без НДС</w:t>
      </w:r>
      <w:r w:rsidR="006C6164">
        <w:rPr>
          <w:rFonts w:ascii="Times New Roman" w:hAnsi="Times New Roman"/>
          <w:sz w:val="24"/>
          <w:szCs w:val="24"/>
        </w:rPr>
        <w:t>,</w:t>
      </w:r>
      <w:r w:rsidR="006C6164" w:rsidRPr="00A9262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730B1B4" w14:textId="7CA9D910" w:rsidR="001E2873" w:rsidRDefault="001E2873" w:rsidP="006C6164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E2873">
        <w:rPr>
          <w:rFonts w:ascii="Times New Roman" w:hAnsi="Times New Roman"/>
          <w:color w:val="000000"/>
          <w:sz w:val="24"/>
          <w:szCs w:val="24"/>
        </w:rPr>
        <w:t>пресса гидравлического</w:t>
      </w:r>
      <w:r>
        <w:rPr>
          <w:rFonts w:ascii="Times New Roman" w:hAnsi="Times New Roman"/>
          <w:color w:val="000000"/>
          <w:sz w:val="24"/>
          <w:szCs w:val="24"/>
        </w:rPr>
        <w:t xml:space="preserve"> 0,1</w:t>
      </w:r>
      <w:r w:rsidR="006C616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C6164">
        <w:rPr>
          <w:rFonts w:ascii="Times New Roman" w:hAnsi="Times New Roman"/>
          <w:sz w:val="24"/>
          <w:szCs w:val="24"/>
        </w:rPr>
        <w:t>млн рублей</w:t>
      </w:r>
      <w:r w:rsidR="006C6164" w:rsidRPr="00001483">
        <w:rPr>
          <w:rFonts w:ascii="Times New Roman" w:hAnsi="Times New Roman"/>
          <w:sz w:val="24"/>
          <w:szCs w:val="24"/>
        </w:rPr>
        <w:t xml:space="preserve"> без НДС</w:t>
      </w:r>
      <w:r>
        <w:rPr>
          <w:rFonts w:ascii="Times New Roman" w:hAnsi="Times New Roman"/>
          <w:sz w:val="24"/>
          <w:szCs w:val="24"/>
        </w:rPr>
        <w:t>,</w:t>
      </w:r>
    </w:p>
    <w:p w14:paraId="121E0628" w14:textId="1AF934A6" w:rsidR="006C6164" w:rsidRPr="00A92628" w:rsidRDefault="001E2873" w:rsidP="006C6164">
      <w:pPr>
        <w:spacing w:before="0"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1E2873">
        <w:rPr>
          <w:rFonts w:ascii="Times New Roman" w:hAnsi="Times New Roman"/>
          <w:color w:val="000000"/>
          <w:sz w:val="24"/>
          <w:szCs w:val="24"/>
        </w:rPr>
        <w:t xml:space="preserve">манометров цифровых </w:t>
      </w:r>
      <w:r>
        <w:rPr>
          <w:rFonts w:ascii="Times New Roman" w:hAnsi="Times New Roman"/>
          <w:color w:val="000000"/>
          <w:sz w:val="24"/>
          <w:szCs w:val="24"/>
        </w:rPr>
        <w:t xml:space="preserve">0,2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="006C6164" w:rsidRPr="00A92628">
        <w:rPr>
          <w:rFonts w:ascii="Times New Roman" w:hAnsi="Times New Roman"/>
          <w:color w:val="000000"/>
          <w:sz w:val="24"/>
          <w:szCs w:val="24"/>
        </w:rPr>
        <w:t>.</w:t>
      </w:r>
    </w:p>
    <w:p w14:paraId="24DEF61D" w14:textId="77777777" w:rsidR="005A52E0" w:rsidRPr="00E3005E" w:rsidRDefault="005A52E0" w:rsidP="00065AA7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</w:p>
    <w:p w14:paraId="18947840" w14:textId="3975A866" w:rsidR="001406BD" w:rsidRPr="002540F0" w:rsidRDefault="001406BD" w:rsidP="001406BD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2540F0">
        <w:rPr>
          <w:rFonts w:ascii="Times New Roman" w:hAnsi="Times New Roman"/>
          <w:b/>
          <w:sz w:val="24"/>
          <w:szCs w:val="24"/>
          <w:lang w:val="en-US"/>
        </w:rPr>
        <w:t>XX</w:t>
      </w:r>
      <w:r w:rsidRPr="002540F0">
        <w:rPr>
          <w:rFonts w:ascii="Times New Roman" w:hAnsi="Times New Roman"/>
          <w:b/>
          <w:sz w:val="24"/>
          <w:szCs w:val="24"/>
        </w:rPr>
        <w:t>. Техническое перевооружение службы тепловых сетей (</w:t>
      </w:r>
      <w:proofErr w:type="spellStart"/>
      <w:r w:rsidRPr="002540F0">
        <w:rPr>
          <w:rFonts w:ascii="Times New Roman" w:hAnsi="Times New Roman"/>
          <w:b/>
          <w:sz w:val="24"/>
          <w:szCs w:val="24"/>
        </w:rPr>
        <w:t>Г</w:t>
      </w:r>
      <w:r w:rsidR="00D37486">
        <w:rPr>
          <w:rFonts w:ascii="Times New Roman" w:hAnsi="Times New Roman"/>
          <w:b/>
          <w:sz w:val="24"/>
          <w:szCs w:val="24"/>
        </w:rPr>
        <w:t>усевской</w:t>
      </w:r>
      <w:proofErr w:type="spellEnd"/>
      <w:r w:rsidR="00D37486">
        <w:rPr>
          <w:rFonts w:ascii="Times New Roman" w:hAnsi="Times New Roman"/>
          <w:b/>
          <w:sz w:val="24"/>
          <w:szCs w:val="24"/>
        </w:rPr>
        <w:t xml:space="preserve"> </w:t>
      </w:r>
      <w:r w:rsidRPr="002540F0">
        <w:rPr>
          <w:rFonts w:ascii="Times New Roman" w:hAnsi="Times New Roman"/>
          <w:b/>
          <w:sz w:val="24"/>
          <w:szCs w:val="24"/>
        </w:rPr>
        <w:t>ТЭЦ) покупка грузового автомобиля (N_KGK_2</w:t>
      </w:r>
      <w:r w:rsidR="008725EC" w:rsidRPr="002540F0">
        <w:rPr>
          <w:rFonts w:ascii="Times New Roman" w:hAnsi="Times New Roman"/>
          <w:b/>
          <w:sz w:val="24"/>
          <w:szCs w:val="24"/>
        </w:rPr>
        <w:t>0</w:t>
      </w:r>
      <w:r w:rsidRPr="002540F0">
        <w:rPr>
          <w:rFonts w:ascii="Times New Roman" w:hAnsi="Times New Roman"/>
          <w:b/>
          <w:sz w:val="24"/>
          <w:szCs w:val="24"/>
        </w:rPr>
        <w:t>)</w:t>
      </w:r>
    </w:p>
    <w:p w14:paraId="12D5EE31" w14:textId="77777777" w:rsidR="00B24100" w:rsidRDefault="00B24100" w:rsidP="00B24100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B24100">
        <w:rPr>
          <w:rFonts w:eastAsia="Calibri"/>
          <w:color w:val="000000"/>
          <w:lang w:eastAsia="en-US"/>
        </w:rPr>
        <w:t>В настоящее время для обеспечения организации обслуживания и ремонта тепловых сетей имеются грузовые автомобили</w:t>
      </w:r>
      <w:r>
        <w:rPr>
          <w:rFonts w:eastAsia="Calibri"/>
          <w:color w:val="000000"/>
          <w:lang w:eastAsia="en-US"/>
        </w:rPr>
        <w:t>:</w:t>
      </w:r>
      <w:r w:rsidRPr="00B24100">
        <w:rPr>
          <w:rFonts w:eastAsia="Calibri"/>
          <w:color w:val="000000"/>
          <w:lang w:eastAsia="en-US"/>
        </w:rPr>
        <w:t xml:space="preserve"> </w:t>
      </w:r>
    </w:p>
    <w:p w14:paraId="341F9775" w14:textId="77777777" w:rsidR="00B24100" w:rsidRDefault="00B24100" w:rsidP="00B24100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2540F0">
        <w:rPr>
          <w:rFonts w:eastAsia="Calibri"/>
          <w:color w:val="000000"/>
          <w:lang w:eastAsia="en-US"/>
        </w:rPr>
        <w:t xml:space="preserve">ЗИЛ ММЗ – 555 гос. № О 024 СО самосвал 1972 года выпуска, </w:t>
      </w:r>
    </w:p>
    <w:p w14:paraId="3B022C2F" w14:textId="77777777" w:rsidR="00B24100" w:rsidRDefault="00B24100" w:rsidP="00B24100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2540F0">
        <w:rPr>
          <w:rFonts w:eastAsia="Calibri"/>
          <w:color w:val="000000"/>
          <w:lang w:eastAsia="en-US"/>
        </w:rPr>
        <w:t>ГАЗ – 544101 АЦ гос. № О 758 КТ самосвал 1990 года выпуска</w:t>
      </w:r>
      <w:r>
        <w:rPr>
          <w:rFonts w:eastAsia="Calibri"/>
          <w:color w:val="000000"/>
          <w:lang w:eastAsia="en-US"/>
        </w:rPr>
        <w:t>.</w:t>
      </w:r>
    </w:p>
    <w:p w14:paraId="5D65E841" w14:textId="77777777" w:rsidR="00B24100" w:rsidRPr="00B24100" w:rsidRDefault="00B24100" w:rsidP="00B24100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B24100">
        <w:rPr>
          <w:rFonts w:eastAsia="Calibri"/>
          <w:color w:val="000000"/>
          <w:lang w:eastAsia="en-US"/>
        </w:rPr>
        <w:t xml:space="preserve">Износ вышеуказанных автомобилей составляет 100%. </w:t>
      </w:r>
    </w:p>
    <w:p w14:paraId="298BF602" w14:textId="77777777" w:rsidR="00B24100" w:rsidRPr="00B24100" w:rsidRDefault="00B24100" w:rsidP="00B24100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B24100">
        <w:rPr>
          <w:rFonts w:eastAsia="Calibri"/>
          <w:color w:val="000000"/>
          <w:lang w:eastAsia="en-US"/>
        </w:rPr>
        <w:t xml:space="preserve">Во время проведения ремонтных работ наружных тепловых сетей </w:t>
      </w:r>
      <w:r>
        <w:rPr>
          <w:rFonts w:eastAsia="Calibri"/>
          <w:color w:val="000000"/>
          <w:lang w:eastAsia="en-US"/>
        </w:rPr>
        <w:t xml:space="preserve">и реализации мероприятий по замене тепловых сетей </w:t>
      </w:r>
      <w:r w:rsidRPr="00B24100">
        <w:rPr>
          <w:rFonts w:eastAsia="Calibri"/>
          <w:color w:val="000000"/>
          <w:lang w:eastAsia="en-US"/>
        </w:rPr>
        <w:t>периодически возникают проблемы с вышеуказанными автомобилями по причине частых поломок и необходимостью проведения ремонта, что приводит к нарушению графика выполнения работ.</w:t>
      </w:r>
    </w:p>
    <w:p w14:paraId="79696FE2" w14:textId="60261A9F" w:rsidR="00B24100" w:rsidRPr="00B24100" w:rsidRDefault="00B24100" w:rsidP="00B24100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B24100">
        <w:rPr>
          <w:rFonts w:eastAsia="Calibri"/>
          <w:color w:val="000000"/>
          <w:lang w:eastAsia="en-US"/>
        </w:rPr>
        <w:t>Кроме того, на текущий момент ЗИЛ – 555 негоден для эксплуатации в связи с наличием дефектов рамы и ее утон</w:t>
      </w:r>
      <w:r w:rsidR="00F976D2">
        <w:rPr>
          <w:rFonts w:eastAsia="Calibri"/>
          <w:color w:val="000000"/>
          <w:lang w:eastAsia="en-US"/>
        </w:rPr>
        <w:t>ч</w:t>
      </w:r>
      <w:r w:rsidRPr="00B24100">
        <w:rPr>
          <w:rFonts w:eastAsia="Calibri"/>
          <w:color w:val="000000"/>
          <w:lang w:eastAsia="en-US"/>
        </w:rPr>
        <w:t>ением</w:t>
      </w:r>
      <w:r w:rsidR="003C19F4">
        <w:rPr>
          <w:rFonts w:eastAsia="Calibri"/>
          <w:color w:val="000000"/>
          <w:lang w:eastAsia="en-US"/>
        </w:rPr>
        <w:t xml:space="preserve"> </w:t>
      </w:r>
      <w:r w:rsidR="005E4EC1">
        <w:rPr>
          <w:rFonts w:eastAsia="Calibri"/>
          <w:color w:val="000000"/>
          <w:lang w:eastAsia="en-US"/>
        </w:rPr>
        <w:t>из-за</w:t>
      </w:r>
      <w:r w:rsidR="003C19F4">
        <w:rPr>
          <w:rFonts w:eastAsia="Calibri"/>
          <w:color w:val="000000"/>
          <w:lang w:eastAsia="en-US"/>
        </w:rPr>
        <w:t xml:space="preserve"> коррози</w:t>
      </w:r>
      <w:r w:rsidR="005E4EC1">
        <w:rPr>
          <w:rFonts w:eastAsia="Calibri"/>
          <w:color w:val="000000"/>
          <w:lang w:eastAsia="en-US"/>
        </w:rPr>
        <w:t>и</w:t>
      </w:r>
      <w:r w:rsidR="003C19F4">
        <w:rPr>
          <w:rFonts w:eastAsia="Calibri"/>
          <w:color w:val="000000"/>
          <w:lang w:eastAsia="en-US"/>
        </w:rPr>
        <w:t xml:space="preserve"> металла</w:t>
      </w:r>
      <w:r w:rsidRPr="00B24100">
        <w:rPr>
          <w:rFonts w:eastAsia="Calibri"/>
          <w:color w:val="000000"/>
          <w:lang w:eastAsia="en-US"/>
        </w:rPr>
        <w:t>.</w:t>
      </w:r>
    </w:p>
    <w:p w14:paraId="5CF6240A" w14:textId="77777777" w:rsidR="002540F0" w:rsidRDefault="00B24100" w:rsidP="00F976D2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B24100">
        <w:rPr>
          <w:rFonts w:eastAsia="Calibri"/>
          <w:color w:val="000000"/>
          <w:lang w:eastAsia="en-US"/>
        </w:rPr>
        <w:t>Для оперативного выполнения ремонтных и эксплуатационных работ, снижения затрат на содержание и эксплуатацию грузового автотранспорта, с целью минимизировать временные затраты на доставку и складирование</w:t>
      </w:r>
      <w:r w:rsidR="00F976D2">
        <w:rPr>
          <w:rFonts w:eastAsia="Calibri"/>
          <w:color w:val="000000"/>
          <w:lang w:eastAsia="en-US"/>
        </w:rPr>
        <w:t xml:space="preserve"> необходимо</w:t>
      </w:r>
      <w:r w:rsidR="006613E6" w:rsidRPr="002540F0">
        <w:rPr>
          <w:rFonts w:eastAsia="Calibri"/>
          <w:color w:val="000000"/>
          <w:lang w:eastAsia="en-US"/>
        </w:rPr>
        <w:t xml:space="preserve"> </w:t>
      </w:r>
      <w:r w:rsidR="00F976D2">
        <w:rPr>
          <w:rFonts w:eastAsia="Calibri"/>
          <w:color w:val="000000"/>
          <w:lang w:eastAsia="en-US"/>
        </w:rPr>
        <w:t>за</w:t>
      </w:r>
      <w:r w:rsidR="006613E6" w:rsidRPr="002540F0">
        <w:rPr>
          <w:rFonts w:eastAsia="Calibri"/>
          <w:color w:val="000000"/>
          <w:lang w:eastAsia="en-US"/>
        </w:rPr>
        <w:t>куп</w:t>
      </w:r>
      <w:r w:rsidR="00F976D2">
        <w:rPr>
          <w:rFonts w:eastAsia="Calibri"/>
          <w:color w:val="000000"/>
          <w:lang w:eastAsia="en-US"/>
        </w:rPr>
        <w:t>ить</w:t>
      </w:r>
      <w:r w:rsidR="006613E6" w:rsidRPr="002540F0">
        <w:rPr>
          <w:rFonts w:eastAsia="Calibri"/>
          <w:color w:val="000000"/>
          <w:lang w:eastAsia="en-US"/>
        </w:rPr>
        <w:t xml:space="preserve"> нов</w:t>
      </w:r>
      <w:r w:rsidR="00F976D2">
        <w:rPr>
          <w:rFonts w:eastAsia="Calibri"/>
          <w:color w:val="000000"/>
          <w:lang w:eastAsia="en-US"/>
        </w:rPr>
        <w:t>ую</w:t>
      </w:r>
      <w:r w:rsidR="006613E6" w:rsidRPr="002540F0">
        <w:rPr>
          <w:rFonts w:eastAsia="Calibri"/>
          <w:color w:val="000000"/>
          <w:lang w:eastAsia="en-US"/>
        </w:rPr>
        <w:t xml:space="preserve"> спецтехник</w:t>
      </w:r>
      <w:r w:rsidR="00F976D2">
        <w:rPr>
          <w:rFonts w:eastAsia="Calibri"/>
          <w:color w:val="000000"/>
          <w:lang w:eastAsia="en-US"/>
        </w:rPr>
        <w:t>у</w:t>
      </w:r>
      <w:r w:rsidR="006613E6" w:rsidRPr="002540F0">
        <w:rPr>
          <w:rFonts w:eastAsia="Calibri"/>
          <w:color w:val="000000"/>
          <w:lang w:eastAsia="en-US"/>
        </w:rPr>
        <w:t xml:space="preserve"> (самосвал)</w:t>
      </w:r>
      <w:r w:rsidR="00F976D2">
        <w:rPr>
          <w:rFonts w:eastAsia="Calibri"/>
          <w:color w:val="000000"/>
          <w:lang w:eastAsia="en-US"/>
        </w:rPr>
        <w:t>. Результатом реализации мероприятия будет</w:t>
      </w:r>
      <w:r w:rsidR="006613E6" w:rsidRPr="002540F0">
        <w:rPr>
          <w:rFonts w:eastAsia="Calibri"/>
          <w:color w:val="000000"/>
          <w:lang w:eastAsia="en-US"/>
        </w:rPr>
        <w:t xml:space="preserve"> являт</w:t>
      </w:r>
      <w:r w:rsidR="00F976D2">
        <w:rPr>
          <w:rFonts w:eastAsia="Calibri"/>
          <w:color w:val="000000"/>
          <w:lang w:eastAsia="en-US"/>
        </w:rPr>
        <w:t>ь</w:t>
      </w:r>
      <w:r w:rsidR="006613E6" w:rsidRPr="002540F0">
        <w:rPr>
          <w:rFonts w:eastAsia="Calibri"/>
          <w:color w:val="000000"/>
          <w:lang w:eastAsia="en-US"/>
        </w:rPr>
        <w:t>ся: уменьшение издержек на аренду у сторонних организаций и обеспечени</w:t>
      </w:r>
      <w:r w:rsidR="00F976D2">
        <w:rPr>
          <w:rFonts w:eastAsia="Calibri"/>
          <w:color w:val="000000"/>
          <w:lang w:eastAsia="en-US"/>
        </w:rPr>
        <w:t>е</w:t>
      </w:r>
      <w:r w:rsidR="006613E6" w:rsidRPr="002540F0">
        <w:rPr>
          <w:rFonts w:eastAsia="Calibri"/>
          <w:color w:val="000000"/>
          <w:lang w:eastAsia="en-US"/>
        </w:rPr>
        <w:t xml:space="preserve"> бесперебойной работы </w:t>
      </w:r>
      <w:r w:rsidR="00F976D2">
        <w:rPr>
          <w:rFonts w:eastAsia="Calibri"/>
          <w:color w:val="000000"/>
          <w:lang w:eastAsia="en-US"/>
        </w:rPr>
        <w:t>при реализации</w:t>
      </w:r>
      <w:r w:rsidR="006613E6" w:rsidRPr="002540F0">
        <w:rPr>
          <w:rFonts w:eastAsia="Calibri"/>
          <w:color w:val="000000"/>
          <w:lang w:eastAsia="en-US"/>
        </w:rPr>
        <w:t xml:space="preserve"> инвестиционной программ</w:t>
      </w:r>
      <w:r w:rsidR="00F976D2">
        <w:rPr>
          <w:rFonts w:eastAsia="Calibri"/>
          <w:color w:val="000000"/>
          <w:lang w:eastAsia="en-US"/>
        </w:rPr>
        <w:t>ы</w:t>
      </w:r>
      <w:r w:rsidR="006613E6" w:rsidRPr="002540F0">
        <w:rPr>
          <w:rFonts w:eastAsia="Calibri"/>
          <w:color w:val="000000"/>
          <w:lang w:eastAsia="en-US"/>
        </w:rPr>
        <w:t xml:space="preserve"> «Техническое перевооружение тепловых сетей города Гусева»</w:t>
      </w:r>
      <w:r w:rsidR="00F976D2">
        <w:rPr>
          <w:rFonts w:eastAsia="Calibri"/>
          <w:color w:val="000000"/>
          <w:lang w:eastAsia="en-US"/>
        </w:rPr>
        <w:t>.</w:t>
      </w:r>
    </w:p>
    <w:p w14:paraId="69D1860C" w14:textId="5D8C3C9E" w:rsidR="005C64F2" w:rsidRDefault="005C64F2" w:rsidP="005C64F2">
      <w:pPr>
        <w:pStyle w:val="af4"/>
        <w:spacing w:before="0" w:after="0"/>
        <w:rPr>
          <w:rFonts w:ascii="Times New Roman" w:hAnsi="Times New Roman"/>
          <w:color w:val="000000"/>
          <w:sz w:val="24"/>
          <w:szCs w:val="24"/>
        </w:rPr>
      </w:pPr>
      <w:r w:rsidRPr="00632FDD">
        <w:rPr>
          <w:rFonts w:ascii="Times New Roman" w:hAnsi="Times New Roman"/>
          <w:color w:val="000000"/>
          <w:sz w:val="24"/>
          <w:szCs w:val="24"/>
        </w:rPr>
        <w:t>Предполагаемый срок реализации проект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632FDD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A8023D">
        <w:rPr>
          <w:rFonts w:ascii="Times New Roman" w:hAnsi="Times New Roman"/>
          <w:color w:val="000000"/>
          <w:sz w:val="24"/>
          <w:szCs w:val="24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32FDD">
        <w:rPr>
          <w:rFonts w:ascii="Times New Roman" w:hAnsi="Times New Roman"/>
          <w:color w:val="000000"/>
          <w:sz w:val="24"/>
          <w:szCs w:val="24"/>
        </w:rPr>
        <w:t>год.</w:t>
      </w:r>
    </w:p>
    <w:p w14:paraId="26106236" w14:textId="77777777" w:rsidR="001406BD" w:rsidRDefault="005C64F2" w:rsidP="005C64F2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1604EE">
        <w:rPr>
          <w:color w:val="000000"/>
        </w:rPr>
        <w:t>Затраты на реализацию проект</w:t>
      </w:r>
      <w:r>
        <w:rPr>
          <w:color w:val="000000"/>
        </w:rPr>
        <w:t>а</w:t>
      </w:r>
      <w:r w:rsidRPr="001604EE">
        <w:rPr>
          <w:color w:val="000000"/>
        </w:rPr>
        <w:t xml:space="preserve"> </w:t>
      </w:r>
      <w:r>
        <w:rPr>
          <w:color w:val="000000"/>
        </w:rPr>
        <w:t>4,8</w:t>
      </w:r>
      <w:r w:rsidRPr="001604EE">
        <w:t xml:space="preserve"> </w:t>
      </w:r>
      <w:r>
        <w:t>млн рублей</w:t>
      </w:r>
      <w:r w:rsidRPr="00001483">
        <w:t xml:space="preserve"> без НДС</w:t>
      </w:r>
      <w:r w:rsidRPr="001604EE">
        <w:rPr>
          <w:color w:val="000000"/>
        </w:rPr>
        <w:t xml:space="preserve"> </w:t>
      </w:r>
      <w:r>
        <w:rPr>
          <w:color w:val="000000"/>
        </w:rPr>
        <w:t xml:space="preserve">(5,7 </w:t>
      </w:r>
      <w:r w:rsidRPr="001604EE">
        <w:rPr>
          <w:color w:val="000000"/>
        </w:rPr>
        <w:t>млн рублей с учетом НДС</w:t>
      </w:r>
      <w:r>
        <w:rPr>
          <w:color w:val="000000"/>
        </w:rPr>
        <w:t>).</w:t>
      </w:r>
    </w:p>
    <w:p w14:paraId="5D948204" w14:textId="77777777" w:rsidR="005C64F2" w:rsidRDefault="005C64F2" w:rsidP="005C64F2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</w:p>
    <w:p w14:paraId="254CA979" w14:textId="4EDDAE3F" w:rsidR="001406BD" w:rsidRDefault="00550FBB" w:rsidP="00E3005E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 w:rsidRPr="002E37A5">
        <w:rPr>
          <w:b/>
          <w:lang w:val="en-US"/>
        </w:rPr>
        <w:t>XXI</w:t>
      </w:r>
      <w:r w:rsidRPr="002E37A5">
        <w:rPr>
          <w:b/>
        </w:rPr>
        <w:t xml:space="preserve">. </w:t>
      </w:r>
      <w:r w:rsidRPr="00550FBB">
        <w:rPr>
          <w:b/>
        </w:rPr>
        <w:t>Внедрение ЭС «Мобильный обходчик» с передачей неисключительных прав по использованию программного обеспечения на два производственных объекта АО «</w:t>
      </w:r>
      <w:r w:rsidR="00BE52CE">
        <w:rPr>
          <w:b/>
        </w:rPr>
        <w:t>КГК</w:t>
      </w:r>
      <w:r w:rsidRPr="00550FBB">
        <w:rPr>
          <w:b/>
        </w:rPr>
        <w:t xml:space="preserve">» - </w:t>
      </w:r>
      <w:r w:rsidR="00447D2C" w:rsidRPr="00447D2C">
        <w:rPr>
          <w:b/>
        </w:rPr>
        <w:t>ТЭЦ-1 и</w:t>
      </w:r>
      <w:r w:rsidR="00447D2C">
        <w:rPr>
          <w:b/>
        </w:rPr>
        <w:t xml:space="preserve"> </w:t>
      </w:r>
      <w:proofErr w:type="spellStart"/>
      <w:r w:rsidRPr="00550FBB">
        <w:rPr>
          <w:b/>
        </w:rPr>
        <w:t>Гусевская</w:t>
      </w:r>
      <w:proofErr w:type="spellEnd"/>
      <w:r w:rsidRPr="00550FBB">
        <w:rPr>
          <w:b/>
        </w:rPr>
        <w:t xml:space="preserve"> ТЭЦ</w:t>
      </w:r>
      <w:r w:rsidRPr="004C172A">
        <w:rPr>
          <w:b/>
        </w:rPr>
        <w:t xml:space="preserve"> </w:t>
      </w:r>
      <w:r w:rsidRPr="002E37A5">
        <w:rPr>
          <w:b/>
        </w:rPr>
        <w:t>(N_KGK_</w:t>
      </w:r>
      <w:r>
        <w:rPr>
          <w:b/>
        </w:rPr>
        <w:t>2</w:t>
      </w:r>
      <w:r w:rsidR="008725EC">
        <w:rPr>
          <w:b/>
        </w:rPr>
        <w:t>1</w:t>
      </w:r>
      <w:r w:rsidRPr="002E37A5">
        <w:rPr>
          <w:b/>
        </w:rPr>
        <w:t>)</w:t>
      </w:r>
    </w:p>
    <w:p w14:paraId="090E4E84" w14:textId="77777777" w:rsidR="00367DDF" w:rsidRPr="00367DDF" w:rsidRDefault="00367DDF" w:rsidP="00367DDF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367DDF">
        <w:rPr>
          <w:rFonts w:eastAsia="Calibri"/>
          <w:color w:val="000000"/>
          <w:lang w:eastAsia="en-US"/>
        </w:rPr>
        <w:t>ИС «Мобильный обходчик» (далее – ИС) была внедрена в промышленную эксплуатацию с 01.03.2022 г. в АО «КГК».</w:t>
      </w:r>
    </w:p>
    <w:p w14:paraId="04E6E357" w14:textId="77777777" w:rsidR="00367DDF" w:rsidRPr="00367DDF" w:rsidRDefault="00367DDF" w:rsidP="00367DDF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367DDF">
        <w:rPr>
          <w:rFonts w:eastAsia="Calibri"/>
          <w:color w:val="000000"/>
          <w:lang w:eastAsia="en-US"/>
        </w:rPr>
        <w:t xml:space="preserve">За время эксплуатации данная ИС позволила обеспечить более тщательный контроль персонала при технических обходах и осмотров производственного оборудования, регистрацию отклонений параметров работы оборудования для своевременного выявления </w:t>
      </w:r>
      <w:r w:rsidRPr="00367DDF">
        <w:rPr>
          <w:rFonts w:eastAsia="Calibri"/>
          <w:color w:val="000000"/>
          <w:lang w:eastAsia="en-US"/>
        </w:rPr>
        <w:lastRenderedPageBreak/>
        <w:t>проблем безопасности на контролируемых объектах через их непосредственный визуальный осмотр и инструментальную оценку состояния оборудования.</w:t>
      </w:r>
    </w:p>
    <w:p w14:paraId="28AC3BBA" w14:textId="77777777" w:rsidR="00367DDF" w:rsidRPr="00367DDF" w:rsidRDefault="00367DDF" w:rsidP="00367DDF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367DDF">
        <w:rPr>
          <w:rFonts w:eastAsia="Calibri"/>
          <w:color w:val="000000"/>
          <w:lang w:eastAsia="en-US"/>
        </w:rPr>
        <w:t>Согласно лицензионному соглашению, территория использования программного продукта ограничена адресом производственного подразделения: РТС «Южная», по адресу: г. Калининград, ул. Киевская, 21.</w:t>
      </w:r>
    </w:p>
    <w:p w14:paraId="727C0E1B" w14:textId="77777777" w:rsidR="00367DDF" w:rsidRPr="00367DDF" w:rsidRDefault="00367DDF" w:rsidP="00367DDF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367DDF">
        <w:rPr>
          <w:rFonts w:eastAsia="Calibri"/>
          <w:color w:val="000000"/>
          <w:lang w:eastAsia="en-US"/>
        </w:rPr>
        <w:t>В связи с тем, что ИС успешно прошла внедрение, требуется тиражирование данной ИС во всех производственных подразделениях АО «КГК», а именно:</w:t>
      </w:r>
    </w:p>
    <w:p w14:paraId="1C362336" w14:textId="77777777" w:rsidR="00367DDF" w:rsidRPr="00367DDF" w:rsidRDefault="00367DDF" w:rsidP="00367DDF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367DDF">
        <w:rPr>
          <w:rFonts w:eastAsia="Calibri"/>
          <w:color w:val="000000"/>
          <w:lang w:eastAsia="en-US"/>
        </w:rPr>
        <w:t>- г. Калининград, Правая набережная 10А ТЭЦ-1;</w:t>
      </w:r>
    </w:p>
    <w:p w14:paraId="63F19CC4" w14:textId="77777777" w:rsidR="00550FBB" w:rsidRDefault="00367DDF" w:rsidP="00367DDF">
      <w:pPr>
        <w:pStyle w:val="header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color w:val="000000"/>
          <w:lang w:eastAsia="en-US"/>
        </w:rPr>
      </w:pPr>
      <w:r w:rsidRPr="00367DDF">
        <w:rPr>
          <w:rFonts w:eastAsia="Calibri"/>
          <w:color w:val="000000"/>
          <w:lang w:eastAsia="en-US"/>
        </w:rPr>
        <w:t>- г. Гусев, ул. Красноармейская, 15.</w:t>
      </w:r>
    </w:p>
    <w:p w14:paraId="4717F65A" w14:textId="77777777" w:rsidR="00367DDF" w:rsidRPr="004C172A" w:rsidRDefault="00367DDF" w:rsidP="00367DDF">
      <w:pPr>
        <w:autoSpaceDE w:val="0"/>
        <w:autoSpaceDN w:val="0"/>
        <w:adjustRightInd w:val="0"/>
        <w:spacing w:before="0" w:after="0"/>
        <w:ind w:right="96" w:firstLine="709"/>
        <w:rPr>
          <w:rFonts w:ascii="Times New Roman" w:hAnsi="Times New Roman"/>
          <w:color w:val="000000"/>
          <w:sz w:val="24"/>
          <w:szCs w:val="24"/>
        </w:rPr>
      </w:pPr>
      <w:r w:rsidRPr="00632FDD">
        <w:rPr>
          <w:rFonts w:ascii="Times New Roman" w:hAnsi="Times New Roman"/>
          <w:color w:val="000000"/>
          <w:sz w:val="24"/>
          <w:szCs w:val="24"/>
        </w:rPr>
        <w:t xml:space="preserve">Предполагаемый срок реализации проекта </w:t>
      </w:r>
      <w:r w:rsidRPr="004C172A">
        <w:rPr>
          <w:rFonts w:ascii="Times New Roman" w:hAnsi="Times New Roman"/>
          <w:color w:val="000000"/>
          <w:sz w:val="24"/>
          <w:szCs w:val="24"/>
        </w:rPr>
        <w:t>202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4C172A">
        <w:rPr>
          <w:rFonts w:ascii="Times New Roman" w:hAnsi="Times New Roman"/>
          <w:color w:val="000000"/>
          <w:sz w:val="24"/>
          <w:szCs w:val="24"/>
        </w:rPr>
        <w:t xml:space="preserve"> год.</w:t>
      </w:r>
    </w:p>
    <w:p w14:paraId="7D52AACA" w14:textId="77777777" w:rsidR="00367DDF" w:rsidRPr="004C172A" w:rsidRDefault="00367DDF" w:rsidP="00367DDF">
      <w:pPr>
        <w:pStyle w:val="af4"/>
        <w:spacing w:before="0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4C172A">
        <w:rPr>
          <w:rFonts w:ascii="Times New Roman" w:hAnsi="Times New Roman"/>
          <w:color w:val="000000"/>
          <w:sz w:val="24"/>
          <w:szCs w:val="24"/>
        </w:rPr>
        <w:t xml:space="preserve">Затраты на реализацию </w:t>
      </w:r>
      <w:r w:rsidRPr="001604EE">
        <w:rPr>
          <w:rFonts w:ascii="Times New Roman" w:hAnsi="Times New Roman"/>
          <w:color w:val="000000"/>
          <w:sz w:val="24"/>
          <w:szCs w:val="24"/>
        </w:rPr>
        <w:t>проект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1,8</w:t>
      </w:r>
      <w:r w:rsidRPr="001604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 рублей</w:t>
      </w:r>
      <w:r w:rsidRPr="00001483">
        <w:rPr>
          <w:rFonts w:ascii="Times New Roman" w:hAnsi="Times New Roman"/>
          <w:sz w:val="24"/>
          <w:szCs w:val="24"/>
        </w:rPr>
        <w:t xml:space="preserve"> без НДС</w:t>
      </w:r>
      <w:r w:rsidRPr="001604E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(2,2 </w:t>
      </w:r>
      <w:r w:rsidRPr="001604EE">
        <w:rPr>
          <w:rFonts w:ascii="Times New Roman" w:hAnsi="Times New Roman"/>
          <w:color w:val="000000"/>
          <w:sz w:val="24"/>
          <w:szCs w:val="24"/>
        </w:rPr>
        <w:t>млн рублей с учетом НДС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4C172A">
        <w:rPr>
          <w:rFonts w:ascii="Times New Roman" w:hAnsi="Times New Roman"/>
          <w:color w:val="000000"/>
          <w:sz w:val="24"/>
          <w:szCs w:val="24"/>
        </w:rPr>
        <w:t>.</w:t>
      </w:r>
    </w:p>
    <w:p w14:paraId="568DC44F" w14:textId="3D16BA4A" w:rsidR="00A8023D" w:rsidRPr="002540F0" w:rsidRDefault="00A8023D" w:rsidP="00A8023D">
      <w:pPr>
        <w:spacing w:before="0" w:after="0"/>
        <w:ind w:firstLine="709"/>
        <w:rPr>
          <w:rFonts w:ascii="Times New Roman" w:hAnsi="Times New Roman"/>
          <w:b/>
          <w:sz w:val="24"/>
          <w:szCs w:val="24"/>
        </w:rPr>
      </w:pPr>
      <w:r w:rsidRPr="002540F0">
        <w:rPr>
          <w:rFonts w:ascii="Times New Roman" w:hAnsi="Times New Roman"/>
          <w:b/>
          <w:sz w:val="24"/>
          <w:szCs w:val="24"/>
          <w:lang w:val="en-US"/>
        </w:rPr>
        <w:t>XX</w:t>
      </w:r>
      <w:r w:rsidRPr="002E37A5">
        <w:rPr>
          <w:rFonts w:ascii="Times New Roman" w:hAnsi="Times New Roman"/>
          <w:b/>
          <w:sz w:val="24"/>
          <w:szCs w:val="24"/>
          <w:lang w:val="en-US"/>
        </w:rPr>
        <w:t>I</w:t>
      </w:r>
      <w:r w:rsidRPr="002540F0">
        <w:rPr>
          <w:rFonts w:ascii="Times New Roman" w:hAnsi="Times New Roman"/>
          <w:b/>
          <w:sz w:val="24"/>
          <w:szCs w:val="24"/>
        </w:rPr>
        <w:t xml:space="preserve">. </w:t>
      </w:r>
      <w:r w:rsidRPr="00A8023D">
        <w:rPr>
          <w:rFonts w:ascii="Times New Roman" w:hAnsi="Times New Roman"/>
          <w:b/>
          <w:sz w:val="24"/>
          <w:szCs w:val="24"/>
        </w:rPr>
        <w:t xml:space="preserve">Реконструкция Зеленоградской ВЭС без изменения установленной мощности с переносом места расположения в п. Ушаково </w:t>
      </w:r>
      <w:r w:rsidRPr="002540F0">
        <w:rPr>
          <w:rFonts w:ascii="Times New Roman" w:hAnsi="Times New Roman"/>
          <w:b/>
          <w:sz w:val="24"/>
          <w:szCs w:val="24"/>
        </w:rPr>
        <w:t>(</w:t>
      </w:r>
      <w:r w:rsidRPr="00A8023D">
        <w:rPr>
          <w:rFonts w:ascii="Times New Roman" w:hAnsi="Times New Roman"/>
          <w:b/>
          <w:sz w:val="24"/>
          <w:szCs w:val="24"/>
        </w:rPr>
        <w:t>H_KGK_03</w:t>
      </w:r>
      <w:r w:rsidRPr="002540F0">
        <w:rPr>
          <w:rFonts w:ascii="Times New Roman" w:hAnsi="Times New Roman"/>
          <w:b/>
          <w:sz w:val="24"/>
          <w:szCs w:val="24"/>
        </w:rPr>
        <w:t>)</w:t>
      </w:r>
    </w:p>
    <w:p w14:paraId="2543DD74" w14:textId="77777777" w:rsidR="009C73DC" w:rsidRPr="009C73DC" w:rsidRDefault="009C73DC" w:rsidP="009C73DC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9C73DC">
        <w:rPr>
          <w:rFonts w:ascii="Times New Roman" w:hAnsi="Times New Roman"/>
          <w:sz w:val="24"/>
          <w:szCs w:val="24"/>
        </w:rPr>
        <w:t xml:space="preserve">07.08.2017 Обществом заключен Договор лизинга № 73 с ООО «Ветротехника» (далее – Договор лизинга). Ввод </w:t>
      </w:r>
      <w:proofErr w:type="spellStart"/>
      <w:r w:rsidRPr="009C73DC">
        <w:rPr>
          <w:rFonts w:ascii="Times New Roman" w:hAnsi="Times New Roman"/>
          <w:sz w:val="24"/>
          <w:szCs w:val="24"/>
        </w:rPr>
        <w:t>Ушаковской</w:t>
      </w:r>
      <w:proofErr w:type="spellEnd"/>
      <w:r w:rsidRPr="009C73DC">
        <w:rPr>
          <w:rFonts w:ascii="Times New Roman" w:hAnsi="Times New Roman"/>
          <w:sz w:val="24"/>
          <w:szCs w:val="24"/>
        </w:rPr>
        <w:t xml:space="preserve"> ВЭС по акту приема-передач (ввод в эксплуатацию) произведен 31.10.2018. </w:t>
      </w:r>
      <w:proofErr w:type="spellStart"/>
      <w:r w:rsidRPr="009C73DC">
        <w:rPr>
          <w:rFonts w:ascii="Times New Roman" w:hAnsi="Times New Roman"/>
          <w:sz w:val="24"/>
          <w:szCs w:val="24"/>
        </w:rPr>
        <w:t>Ушаковской</w:t>
      </w:r>
      <w:proofErr w:type="spellEnd"/>
      <w:r w:rsidRPr="009C73DC">
        <w:rPr>
          <w:rFonts w:ascii="Times New Roman" w:hAnsi="Times New Roman"/>
          <w:sz w:val="24"/>
          <w:szCs w:val="24"/>
        </w:rPr>
        <w:t xml:space="preserve"> ВЭС учитывается в составе основных средств Общества (приняты на баланс).</w:t>
      </w:r>
    </w:p>
    <w:p w14:paraId="37937133" w14:textId="77777777" w:rsidR="009C73DC" w:rsidRPr="009C73DC" w:rsidRDefault="009C73DC" w:rsidP="009C73DC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9C73DC">
        <w:rPr>
          <w:rFonts w:ascii="Times New Roman" w:hAnsi="Times New Roman"/>
          <w:sz w:val="24"/>
          <w:szCs w:val="24"/>
        </w:rPr>
        <w:t xml:space="preserve">Пунктом 3.2.14 Договора лизинга предусмотрено, что Общество: </w:t>
      </w:r>
    </w:p>
    <w:p w14:paraId="2E6A8500" w14:textId="77777777" w:rsidR="009C73DC" w:rsidRPr="009C73DC" w:rsidRDefault="009C73DC" w:rsidP="009C73DC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9C73DC">
        <w:rPr>
          <w:rFonts w:ascii="Times New Roman" w:hAnsi="Times New Roman"/>
          <w:sz w:val="24"/>
          <w:szCs w:val="24"/>
        </w:rPr>
        <w:t>«в соответствии с законодательством уплачивать в отношении имущественного комплекса все налоги, сборы и иные обязательные платежи.»</w:t>
      </w:r>
    </w:p>
    <w:p w14:paraId="0C1B7F4C" w14:textId="24734D2B" w:rsidR="00A8023D" w:rsidRDefault="009C73DC" w:rsidP="009C73DC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9C73DC">
        <w:rPr>
          <w:rFonts w:ascii="Times New Roman" w:hAnsi="Times New Roman"/>
          <w:sz w:val="24"/>
          <w:szCs w:val="24"/>
        </w:rPr>
        <w:t>Федеральным законом от 29.11.2021 № 382-ФЗ «О внесении изменений в часть вторую Налогового кодекса Российской Федерации» (далее – № 382-ФЗ) в статью 378 НК РФ внесены изменения относительно уплаты налога на имущество организаций в отношении недвижимого имущества, переданного в аренду (в том числе по договору финансовой аренды (лизинга)). Согласно статье 378 НК РФ недвижимое имущество, переданное в аренду, в том числе по договору финансовой аренды (лизинга), подлежит налогообложению у арендодателя (лизингодателя).</w:t>
      </w:r>
    </w:p>
    <w:p w14:paraId="73065C08" w14:textId="45D1115F" w:rsidR="00D97C70" w:rsidRDefault="009C73DC" w:rsidP="009C73DC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9C73DC">
        <w:rPr>
          <w:rFonts w:ascii="Times New Roman" w:hAnsi="Times New Roman"/>
          <w:sz w:val="24"/>
          <w:szCs w:val="24"/>
        </w:rPr>
        <w:t>Согласно п</w:t>
      </w:r>
      <w:r>
        <w:rPr>
          <w:rFonts w:ascii="Times New Roman" w:hAnsi="Times New Roman"/>
          <w:sz w:val="24"/>
          <w:szCs w:val="24"/>
        </w:rPr>
        <w:t>олученному ответу от ФАС России (07.07.2023 исх. № ВК/54168/23)</w:t>
      </w:r>
      <w:r w:rsidRPr="009C73DC">
        <w:rPr>
          <w:rFonts w:ascii="Times New Roman" w:hAnsi="Times New Roman"/>
          <w:sz w:val="24"/>
          <w:szCs w:val="24"/>
        </w:rPr>
        <w:t xml:space="preserve"> </w:t>
      </w:r>
      <w:r w:rsidR="00D97C70" w:rsidRPr="00D97C70">
        <w:rPr>
          <w:rFonts w:ascii="Times New Roman" w:hAnsi="Times New Roman"/>
          <w:sz w:val="24"/>
          <w:szCs w:val="24"/>
        </w:rPr>
        <w:t>расходы на аренду</w:t>
      </w:r>
      <w:r w:rsidR="00D97C70">
        <w:rPr>
          <w:rFonts w:ascii="Times New Roman" w:hAnsi="Times New Roman"/>
          <w:sz w:val="24"/>
          <w:szCs w:val="24"/>
        </w:rPr>
        <w:t xml:space="preserve"> (лизинг)</w:t>
      </w:r>
      <w:r w:rsidR="00D97C70" w:rsidRPr="00D97C70">
        <w:rPr>
          <w:rFonts w:ascii="Times New Roman" w:hAnsi="Times New Roman"/>
          <w:sz w:val="24"/>
          <w:szCs w:val="24"/>
        </w:rPr>
        <w:t xml:space="preserve"> объектов электроэнергетики, иных объектов производственного назначения</w:t>
      </w:r>
      <w:r w:rsidR="00D97C70">
        <w:rPr>
          <w:rFonts w:ascii="Times New Roman" w:hAnsi="Times New Roman"/>
          <w:sz w:val="24"/>
          <w:szCs w:val="24"/>
        </w:rPr>
        <w:t>,</w:t>
      </w:r>
      <w:r w:rsidR="00D97C70" w:rsidRPr="00D97C70">
        <w:rPr>
          <w:rFonts w:ascii="Times New Roman" w:hAnsi="Times New Roman"/>
          <w:sz w:val="24"/>
          <w:szCs w:val="24"/>
        </w:rPr>
        <w:t xml:space="preserve"> определяются регулирующим органом</w:t>
      </w:r>
      <w:r w:rsidR="00D97C70">
        <w:rPr>
          <w:rFonts w:ascii="Times New Roman" w:hAnsi="Times New Roman"/>
          <w:sz w:val="24"/>
          <w:szCs w:val="24"/>
        </w:rPr>
        <w:t xml:space="preserve"> </w:t>
      </w:r>
      <w:r w:rsidR="00D97C70" w:rsidRPr="00D97C70">
        <w:rPr>
          <w:rFonts w:ascii="Times New Roman" w:hAnsi="Times New Roman"/>
          <w:sz w:val="24"/>
          <w:szCs w:val="24"/>
        </w:rPr>
        <w:t>исходя из величины амортизации, налога на имущество и других установленных законодательством Российской Федерации обязательных платежей, связанных с владением имуществом, переданным в аренду), учитываются при установлении тарифов в размере, определенном в договоре аренды (лизинга). При этом лизинговые платежи могут рассматриваться регулирующими органами только в качестве источника финансирования инвестиционных программ в соответствии с пунктами 34 и 38 Основ ценообразования.</w:t>
      </w:r>
    </w:p>
    <w:p w14:paraId="75EACF37" w14:textId="4D003CD7" w:rsidR="009C73DC" w:rsidRPr="009C73DC" w:rsidRDefault="006245E4" w:rsidP="009C73DC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лизингодателем заключено </w:t>
      </w:r>
      <w:r w:rsidR="009C73DC" w:rsidRPr="009C73DC">
        <w:rPr>
          <w:rFonts w:ascii="Times New Roman" w:hAnsi="Times New Roman"/>
          <w:sz w:val="24"/>
          <w:szCs w:val="24"/>
        </w:rPr>
        <w:t>Дополнительно</w:t>
      </w:r>
      <w:r>
        <w:rPr>
          <w:rFonts w:ascii="Times New Roman" w:hAnsi="Times New Roman"/>
          <w:sz w:val="24"/>
          <w:szCs w:val="24"/>
        </w:rPr>
        <w:t>е</w:t>
      </w:r>
      <w:r w:rsidR="009C73DC" w:rsidRPr="009C73DC">
        <w:rPr>
          <w:rFonts w:ascii="Times New Roman" w:hAnsi="Times New Roman"/>
          <w:sz w:val="24"/>
          <w:szCs w:val="24"/>
        </w:rPr>
        <w:t xml:space="preserve"> соглашени</w:t>
      </w:r>
      <w:r>
        <w:rPr>
          <w:rFonts w:ascii="Times New Roman" w:hAnsi="Times New Roman"/>
          <w:sz w:val="24"/>
          <w:szCs w:val="24"/>
        </w:rPr>
        <w:t>е</w:t>
      </w:r>
      <w:r w:rsidR="009C73DC" w:rsidRPr="009C73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 учетом</w:t>
      </w:r>
      <w:r w:rsidR="009C73DC" w:rsidRPr="009C73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оплаты</w:t>
      </w:r>
      <w:r w:rsidR="009C73DC" w:rsidRPr="009C73DC">
        <w:rPr>
          <w:rFonts w:ascii="Times New Roman" w:hAnsi="Times New Roman"/>
          <w:sz w:val="24"/>
          <w:szCs w:val="24"/>
        </w:rPr>
        <w:t xml:space="preserve"> налога на имущество, исходя из стоимости основного средства, принимаемого в учете лизингодателя. </w:t>
      </w:r>
    </w:p>
    <w:p w14:paraId="766420DE" w14:textId="1D2AF16E" w:rsidR="009C73DC" w:rsidRDefault="009C73DC" w:rsidP="009C73DC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9C73DC">
        <w:rPr>
          <w:rFonts w:ascii="Times New Roman" w:hAnsi="Times New Roman"/>
          <w:sz w:val="24"/>
          <w:szCs w:val="24"/>
        </w:rPr>
        <w:t xml:space="preserve">Снижение расходов по налогу на имущество за период с 2023 по 2034 год, за счет разницы в учете балансовой стоимости, составит порядка 14 млн рублей.  </w:t>
      </w:r>
    </w:p>
    <w:p w14:paraId="137CBCF7" w14:textId="03736731" w:rsidR="006245E4" w:rsidRDefault="006245E4" w:rsidP="009C73DC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771F2B">
        <w:rPr>
          <w:rFonts w:ascii="Times New Roman" w:hAnsi="Times New Roman"/>
          <w:color w:val="000000"/>
          <w:sz w:val="24"/>
          <w:szCs w:val="24"/>
        </w:rPr>
        <w:t xml:space="preserve">В связи с указанным </w:t>
      </w:r>
      <w:r>
        <w:rPr>
          <w:rFonts w:ascii="Times New Roman" w:hAnsi="Times New Roman"/>
          <w:color w:val="000000"/>
          <w:sz w:val="24"/>
          <w:szCs w:val="24"/>
        </w:rPr>
        <w:t>о</w:t>
      </w:r>
      <w:r w:rsidRPr="00771F2B">
        <w:rPr>
          <w:rFonts w:ascii="Times New Roman" w:hAnsi="Times New Roman"/>
          <w:color w:val="000000"/>
          <w:sz w:val="24"/>
          <w:szCs w:val="24"/>
        </w:rPr>
        <w:t xml:space="preserve">бщий объем финансирования мероприятия </w:t>
      </w:r>
      <w:r>
        <w:rPr>
          <w:rFonts w:ascii="Times New Roman" w:hAnsi="Times New Roman"/>
          <w:color w:val="000000"/>
          <w:sz w:val="24"/>
          <w:szCs w:val="24"/>
        </w:rPr>
        <w:t xml:space="preserve">в связи с необходимостью учета возмещения по налогу на имущество увеличится на сумму 78,1 млн рублей с учетом НДС и составит </w:t>
      </w:r>
      <w:r w:rsidRPr="00934F16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 w:rsidRPr="00934F16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68,2 </w:t>
      </w:r>
      <w:r>
        <w:rPr>
          <w:rFonts w:ascii="Times New Roman" w:hAnsi="Times New Roman"/>
          <w:sz w:val="24"/>
          <w:szCs w:val="24"/>
          <w:lang w:eastAsia="ru-RU"/>
        </w:rPr>
        <w:t>млн рублей</w:t>
      </w:r>
      <w:r w:rsidRPr="00001483">
        <w:rPr>
          <w:rFonts w:ascii="Times New Roman" w:hAnsi="Times New Roman"/>
          <w:sz w:val="24"/>
          <w:szCs w:val="24"/>
          <w:lang w:eastAsia="ru-RU"/>
        </w:rPr>
        <w:t xml:space="preserve"> с учетом НДС</w:t>
      </w:r>
      <w:r w:rsidRPr="00771F2B">
        <w:rPr>
          <w:rFonts w:ascii="Times New Roman" w:hAnsi="Times New Roman"/>
          <w:color w:val="000000"/>
          <w:sz w:val="24"/>
          <w:szCs w:val="24"/>
        </w:rPr>
        <w:t>.</w:t>
      </w:r>
    </w:p>
    <w:p w14:paraId="16F2DFE4" w14:textId="2946C334" w:rsidR="00A8023D" w:rsidRDefault="00A8023D" w:rsidP="007B3858">
      <w:pPr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14:paraId="676F0E40" w14:textId="1D47AAF9" w:rsidR="007F7E3A" w:rsidRDefault="00AB7ECB" w:rsidP="007B3858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39250D">
        <w:rPr>
          <w:rFonts w:ascii="Times New Roman" w:hAnsi="Times New Roman"/>
          <w:sz w:val="24"/>
          <w:szCs w:val="24"/>
        </w:rPr>
        <w:lastRenderedPageBreak/>
        <w:t xml:space="preserve">Всего по </w:t>
      </w:r>
      <w:r w:rsidR="00114260" w:rsidRPr="0039250D">
        <w:rPr>
          <w:rFonts w:ascii="Times New Roman" w:hAnsi="Times New Roman"/>
          <w:sz w:val="24"/>
          <w:szCs w:val="24"/>
        </w:rPr>
        <w:t xml:space="preserve">скорректированным данным </w:t>
      </w:r>
      <w:r w:rsidRPr="0039250D">
        <w:rPr>
          <w:rFonts w:ascii="Times New Roman" w:hAnsi="Times New Roman"/>
          <w:sz w:val="24"/>
          <w:szCs w:val="24"/>
        </w:rPr>
        <w:t>инвестиционной программ</w:t>
      </w:r>
      <w:r w:rsidR="00114260" w:rsidRPr="0039250D">
        <w:rPr>
          <w:rFonts w:ascii="Times New Roman" w:hAnsi="Times New Roman"/>
          <w:sz w:val="24"/>
          <w:szCs w:val="24"/>
        </w:rPr>
        <w:t>ой</w:t>
      </w:r>
      <w:r w:rsidRPr="0039250D">
        <w:rPr>
          <w:rFonts w:ascii="Times New Roman" w:hAnsi="Times New Roman"/>
          <w:sz w:val="24"/>
          <w:szCs w:val="24"/>
        </w:rPr>
        <w:t xml:space="preserve"> </w:t>
      </w:r>
      <w:r w:rsidR="00A40C9D" w:rsidRPr="0039250D">
        <w:rPr>
          <w:rFonts w:ascii="Times New Roman" w:hAnsi="Times New Roman"/>
          <w:sz w:val="24"/>
          <w:szCs w:val="24"/>
        </w:rPr>
        <w:br/>
      </w:r>
      <w:r w:rsidR="00F3444C" w:rsidRPr="0039250D">
        <w:rPr>
          <w:rFonts w:ascii="Times New Roman" w:hAnsi="Times New Roman"/>
          <w:sz w:val="24"/>
          <w:szCs w:val="24"/>
        </w:rPr>
        <w:t>запланирован</w:t>
      </w:r>
      <w:r w:rsidR="00400692" w:rsidRPr="0039250D">
        <w:rPr>
          <w:rFonts w:ascii="Times New Roman" w:hAnsi="Times New Roman"/>
          <w:sz w:val="24"/>
          <w:szCs w:val="24"/>
        </w:rPr>
        <w:t xml:space="preserve">о финансирование </w:t>
      </w:r>
      <w:r w:rsidR="00F3444C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капитальны</w:t>
      </w:r>
      <w:r w:rsidR="00400692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х</w:t>
      </w:r>
      <w:r w:rsidR="00F3444C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затрат в размере </w:t>
      </w:r>
      <w:r w:rsidR="00B661E1" w:rsidRPr="00B661E1">
        <w:rPr>
          <w:rFonts w:ascii="Times New Roman" w:hAnsi="Times New Roman"/>
          <w:kern w:val="2"/>
          <w:sz w:val="24"/>
          <w:szCs w:val="24"/>
          <w:lang w:eastAsia="hi-IN" w:bidi="hi-IN"/>
        </w:rPr>
        <w:t>2</w:t>
      </w:r>
      <w:r w:rsidR="006245E4">
        <w:rPr>
          <w:rFonts w:ascii="Times New Roman" w:hAnsi="Times New Roman"/>
          <w:kern w:val="2"/>
          <w:sz w:val="24"/>
          <w:szCs w:val="24"/>
          <w:lang w:eastAsia="hi-IN" w:bidi="hi-IN"/>
        </w:rPr>
        <w:t> 813,1</w:t>
      </w:r>
      <w:r w:rsidR="00726DED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</w:t>
      </w:r>
      <w:r w:rsidR="00755F71">
        <w:rPr>
          <w:rFonts w:ascii="Times New Roman" w:hAnsi="Times New Roman"/>
          <w:kern w:val="2"/>
          <w:sz w:val="24"/>
          <w:szCs w:val="24"/>
          <w:lang w:eastAsia="hi-IN" w:bidi="hi-IN"/>
        </w:rPr>
        <w:t>млн рублей</w:t>
      </w:r>
      <w:r w:rsidR="00400692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с НДС</w:t>
      </w:r>
      <w:r w:rsidR="003E0EC3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,</w:t>
      </w:r>
      <w:r w:rsidR="007F7E3A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</w:t>
      </w:r>
      <w:r w:rsidR="00A232AC">
        <w:rPr>
          <w:rFonts w:ascii="Times New Roman" w:hAnsi="Times New Roman"/>
          <w:kern w:val="2"/>
          <w:sz w:val="24"/>
          <w:szCs w:val="24"/>
          <w:lang w:eastAsia="hi-IN" w:bidi="hi-IN"/>
        </w:rPr>
        <w:br/>
      </w:r>
      <w:r w:rsidR="007D5F72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в том числе</w:t>
      </w:r>
      <w:r w:rsidR="007F7E3A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:</w:t>
      </w: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2"/>
        <w:gridCol w:w="1301"/>
        <w:gridCol w:w="1340"/>
        <w:gridCol w:w="1304"/>
      </w:tblGrid>
      <w:tr w:rsidR="0089226F" w:rsidRPr="0089226F" w14:paraId="217929BA" w14:textId="77777777" w:rsidTr="003348FC">
        <w:trPr>
          <w:trHeight w:val="58"/>
          <w:tblHeader/>
        </w:trPr>
        <w:tc>
          <w:tcPr>
            <w:tcW w:w="2925" w:type="pct"/>
            <w:vMerge w:val="restart"/>
            <w:shd w:val="clear" w:color="auto" w:fill="auto"/>
            <w:vAlign w:val="center"/>
            <w:hideMark/>
          </w:tcPr>
          <w:p w14:paraId="21C4448D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2075" w:type="pct"/>
            <w:gridSpan w:val="3"/>
            <w:shd w:val="clear" w:color="auto" w:fill="auto"/>
            <w:noWrap/>
            <w:vAlign w:val="center"/>
            <w:hideMark/>
          </w:tcPr>
          <w:p w14:paraId="01868A6D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2019-2038 </w:t>
            </w:r>
            <w:proofErr w:type="spellStart"/>
            <w:r w:rsidRPr="0089226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гг</w:t>
            </w:r>
            <w:proofErr w:type="spellEnd"/>
          </w:p>
        </w:tc>
      </w:tr>
      <w:tr w:rsidR="0089226F" w:rsidRPr="0089226F" w14:paraId="4A496159" w14:textId="77777777" w:rsidTr="003348FC">
        <w:trPr>
          <w:trHeight w:val="58"/>
          <w:tblHeader/>
        </w:trPr>
        <w:tc>
          <w:tcPr>
            <w:tcW w:w="2925" w:type="pct"/>
            <w:vMerge/>
            <w:vAlign w:val="center"/>
            <w:hideMark/>
          </w:tcPr>
          <w:p w14:paraId="40428BE7" w14:textId="77777777" w:rsidR="0089226F" w:rsidRPr="0089226F" w:rsidRDefault="0089226F" w:rsidP="0089226F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53FDFF43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Утверждено Службой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52368382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Проект корректировки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105FE7B9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Отклонение</w:t>
            </w:r>
          </w:p>
        </w:tc>
      </w:tr>
      <w:tr w:rsidR="0089226F" w:rsidRPr="0089226F" w14:paraId="5FAD30BA" w14:textId="77777777" w:rsidTr="003348FC">
        <w:trPr>
          <w:trHeight w:val="58"/>
          <w:tblHeader/>
        </w:trPr>
        <w:tc>
          <w:tcPr>
            <w:tcW w:w="2925" w:type="pct"/>
            <w:vMerge/>
            <w:vAlign w:val="center"/>
            <w:hideMark/>
          </w:tcPr>
          <w:p w14:paraId="7C28758F" w14:textId="77777777" w:rsidR="0089226F" w:rsidRPr="0089226F" w:rsidRDefault="0089226F" w:rsidP="0089226F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3732F42C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Всего инвестиций, c НДС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38CE1453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Всего инвестиций, c НДС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54EE93E9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Всего инвестиций, c НДС</w:t>
            </w:r>
          </w:p>
        </w:tc>
      </w:tr>
      <w:tr w:rsidR="0089226F" w:rsidRPr="0089226F" w14:paraId="72DA9240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12333CAB" w14:textId="77777777" w:rsidR="0089226F" w:rsidRPr="0089226F" w:rsidRDefault="0089226F" w:rsidP="0089226F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Всего по ИП</w:t>
            </w:r>
          </w:p>
        </w:tc>
        <w:tc>
          <w:tcPr>
            <w:tcW w:w="684" w:type="pct"/>
            <w:shd w:val="clear" w:color="auto" w:fill="auto"/>
            <w:vAlign w:val="bottom"/>
            <w:hideMark/>
          </w:tcPr>
          <w:p w14:paraId="52AB3194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2 704 979</w:t>
            </w:r>
          </w:p>
        </w:tc>
        <w:tc>
          <w:tcPr>
            <w:tcW w:w="705" w:type="pct"/>
            <w:shd w:val="clear" w:color="auto" w:fill="auto"/>
            <w:vAlign w:val="bottom"/>
            <w:hideMark/>
          </w:tcPr>
          <w:p w14:paraId="0C99E338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2 813 085</w:t>
            </w:r>
          </w:p>
        </w:tc>
        <w:tc>
          <w:tcPr>
            <w:tcW w:w="686" w:type="pct"/>
            <w:shd w:val="clear" w:color="auto" w:fill="auto"/>
            <w:vAlign w:val="bottom"/>
            <w:hideMark/>
          </w:tcPr>
          <w:p w14:paraId="06AE96C4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108 106</w:t>
            </w:r>
          </w:p>
        </w:tc>
      </w:tr>
      <w:tr w:rsidR="0089226F" w:rsidRPr="0089226F" w14:paraId="43D94B45" w14:textId="77777777" w:rsidTr="0089226F">
        <w:trPr>
          <w:trHeight w:val="58"/>
        </w:trPr>
        <w:tc>
          <w:tcPr>
            <w:tcW w:w="5000" w:type="pct"/>
            <w:gridSpan w:val="4"/>
            <w:shd w:val="clear" w:color="auto" w:fill="auto"/>
            <w:vAlign w:val="center"/>
            <w:hideMark/>
          </w:tcPr>
          <w:p w14:paraId="4629922B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ИП</w:t>
            </w:r>
          </w:p>
        </w:tc>
      </w:tr>
      <w:tr w:rsidR="0089226F" w:rsidRPr="0089226F" w14:paraId="61A54C4B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02297322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Реконструкция ВЭС (утв.)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0B328365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1 090 091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2BE77B55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1 168 198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6A733AD7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78 107</w:t>
            </w:r>
          </w:p>
        </w:tc>
      </w:tr>
      <w:tr w:rsidR="0089226F" w:rsidRPr="0089226F" w14:paraId="23C57289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29D53C9A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bookmarkStart w:id="2" w:name="_GoBack"/>
            <w:bookmarkEnd w:id="2"/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Восстановление ВЭС-1 (утв.)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7482AD45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4 644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543E1B4A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4 644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6DA9BD06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9226F" w:rsidRPr="0089226F" w14:paraId="12A0BA7E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68C7C636" w14:textId="3F919FF9" w:rsidR="0089226F" w:rsidRPr="0089226F" w:rsidRDefault="0089226F" w:rsidP="0089226F">
            <w:pPr>
              <w:spacing w:before="0" w:after="0" w:line="240" w:lineRule="auto"/>
              <w:ind w:firstLineChars="100" w:firstLine="161"/>
              <w:jc w:val="left"/>
              <w:outlineLvl w:val="0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ТЭЦ-1 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530BFAA8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131 500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0D9BCE3C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150 825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2D43870D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19 324</w:t>
            </w:r>
          </w:p>
        </w:tc>
      </w:tr>
      <w:tr w:rsidR="0089226F" w:rsidRPr="0089226F" w14:paraId="1373DD9F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3B1F332A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Комплекс технических средств </w:t>
            </w:r>
            <w:proofErr w:type="gramStart"/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безопасности  (</w:t>
            </w:r>
            <w:proofErr w:type="gramEnd"/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ТЭЦ-1) (утв.)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36FA9F5C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51 020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47C062BD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51 020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3A98D017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9226F" w:rsidRPr="0089226F" w14:paraId="30E67E84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5F09D961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Техническое перевооружение установки постоянного тока (инв. №36656</w:t>
            </w:r>
            <w:proofErr w:type="gramStart"/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  (</w:t>
            </w:r>
            <w:proofErr w:type="gramEnd"/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утв.)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17E5360F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7 099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4F578C6E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7 099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6CB32D87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9226F" w:rsidRPr="0089226F" w14:paraId="3C4C83D5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15906C24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Техническое перевооружение транспортного участка (покупка ГАЗ 330210</w:t>
            </w:r>
            <w:proofErr w:type="gramStart"/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  (</w:t>
            </w:r>
            <w:proofErr w:type="gramEnd"/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утв.)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609160EA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1 590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443FE7EB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1 590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62B10653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9226F" w:rsidRPr="0089226F" w14:paraId="1406DE60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5E6A4883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Техническое перевооружение участка ТАИ (ТЭЦ-1</w:t>
            </w:r>
            <w:proofErr w:type="gramStart"/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  (</w:t>
            </w:r>
            <w:proofErr w:type="gramEnd"/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утв.)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2E6CA408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18DD839A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050E635F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9226F" w:rsidRPr="0089226F" w14:paraId="30678AFD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668DB874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Техническое перевооружение участка ТАИ (</w:t>
            </w:r>
            <w:proofErr w:type="gramStart"/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РТСЮ)  (</w:t>
            </w:r>
            <w:proofErr w:type="gramEnd"/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утв.)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65EA2117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62045F39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5CC5EED0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9226F" w:rsidRPr="0089226F" w14:paraId="05E133E7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0F4BD531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Комплекс технических средств безопасности (РТСЮ) (утв.):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6B3E8500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49 250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588146C9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49 250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72857B89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9226F" w:rsidRPr="0089226F" w14:paraId="3E5C8CF8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2B90E595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Техническое перевооружение опасного производственного объекта рег. № А21-06365-0005 «Площадка хранения мазутного топлива» по устройству системы противоаварийной защиты ПАЗ (мазутное хозяйство инв.36634)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70C45599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3714D1EF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2 337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34C68156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537</w:t>
            </w:r>
          </w:p>
        </w:tc>
      </w:tr>
      <w:tr w:rsidR="0089226F" w:rsidRPr="0089226F" w14:paraId="08291D9B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7F98DFEE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Приобретение измерителя давления цифрового ИДЦ-2 (до 160 кПа) и ИДЦ-2- микро (до 10кПа) для калибровки и поверки приборов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26D3A57F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2080D2AE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091F1303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9226F" w:rsidRPr="0089226F" w14:paraId="205DEE39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2C6169AC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Приобретение насоса ручного </w:t>
            </w:r>
            <w:proofErr w:type="gramStart"/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пневматического  для</w:t>
            </w:r>
            <w:proofErr w:type="gramEnd"/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создания избыточного давления и разряжения при поверке приборов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301FC553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4DE1D2D3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6B61C20A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9226F" w:rsidRPr="0089226F" w14:paraId="2761C57F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4E88CC75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Приобретение и монтаж системы кондиционирования воздуха помещения ЩУ здания котельной РТС "Южная" (инв. № 00432) 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711896D8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575FBD5A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0EEFFA4B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9226F" w:rsidRPr="0089226F" w14:paraId="43EF9598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6CE26017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Автоматизация бизнес-процессов Управления производственными активами на базе программного продукта в АО «КГК»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438D5315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19 508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1FB928DE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19 508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1D619721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9226F" w:rsidRPr="0089226F" w14:paraId="6CF4FAC9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594AC26E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Приобретение устройства УПТР-3МЦ для проверки действия максимальных, минимальных и независимых токовых расцепителей автоматов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2411EA7A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5E5D0F1A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554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33194EE8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554</w:t>
            </w:r>
          </w:p>
        </w:tc>
      </w:tr>
      <w:tr w:rsidR="0089226F" w:rsidRPr="0089226F" w14:paraId="1A544C95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0D45EF6D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Приобретение прибора ПКВ/М7 для выполнения измерений скоростных характеристик высоковольтных выключателей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4EFEEC8F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24C5FA20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5A195EBD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</w:t>
            </w:r>
          </w:p>
        </w:tc>
      </w:tr>
      <w:tr w:rsidR="0089226F" w:rsidRPr="0089226F" w14:paraId="6573AFE5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2F0AB464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Приобретение прибора ПАРМА ВАФ-А(М) 0-1-1-2 для укомплектования электролаборатории </w:t>
            </w:r>
            <w:proofErr w:type="spellStart"/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вольтамперфазоиндикатором</w:t>
            </w:r>
            <w:proofErr w:type="spellEnd"/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48B72603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353A1815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10BAB30D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</w:t>
            </w:r>
          </w:p>
        </w:tc>
      </w:tr>
      <w:tr w:rsidR="0089226F" w:rsidRPr="0089226F" w14:paraId="16B029DB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222FCA8C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Поставка переносного газоанализатора для нужд ТЭЦ-1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1E7A14FC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4C83BCE5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74F2839E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296</w:t>
            </w:r>
          </w:p>
        </w:tc>
      </w:tr>
      <w:tr w:rsidR="0089226F" w:rsidRPr="0089226F" w14:paraId="7ECBC47E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7F4267EF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Поставка пневматической системы питания для лаборатории УТАИ СТЭ подразделения ТЭЦ-1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319A3090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0345DE28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2A684FD7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296</w:t>
            </w:r>
          </w:p>
        </w:tc>
      </w:tr>
      <w:tr w:rsidR="0089226F" w:rsidRPr="0089226F" w14:paraId="76EDC5D4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6A3E215D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</w:t>
            </w:r>
            <w:proofErr w:type="spellStart"/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трубогиба</w:t>
            </w:r>
            <w:proofErr w:type="spellEnd"/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электрического TOR HHW-G76 16-76 мм круг/квадрат 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6C92D5E8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58251F6A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23330259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178</w:t>
            </w:r>
          </w:p>
        </w:tc>
      </w:tr>
      <w:tr w:rsidR="0089226F" w:rsidRPr="0089226F" w14:paraId="5F0D9E51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1ACB4A62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Поставка ручной машины для снятия фаски с труб ТВР-90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03F14887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5A781BFD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4CD6948C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168</w:t>
            </w:r>
          </w:p>
        </w:tc>
      </w:tr>
      <w:tr w:rsidR="0089226F" w:rsidRPr="0089226F" w14:paraId="4BB560B4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287F7300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Аквадистилятор</w:t>
            </w:r>
            <w:proofErr w:type="spellEnd"/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медицинский электрический типа АЭ -10 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3C6B9E38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07A18E4F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5BDD1682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</w:t>
            </w:r>
          </w:p>
        </w:tc>
      </w:tr>
      <w:tr w:rsidR="0089226F" w:rsidRPr="0089226F" w14:paraId="5C7BE8B7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084BAD50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Поставка сетевого оборудования для АО "КГК"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5A449A52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14E127D7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1 086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1CC213BD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1 086</w:t>
            </w:r>
          </w:p>
        </w:tc>
      </w:tr>
      <w:tr w:rsidR="0089226F" w:rsidRPr="0089226F" w14:paraId="5F74C6ED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189B9105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Поставка серверного оборудования для нужд АО "КГК"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23172CCF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4B1EB952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3 744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74B85A80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3 744</w:t>
            </w:r>
          </w:p>
        </w:tc>
      </w:tr>
      <w:tr w:rsidR="0089226F" w:rsidRPr="0089226F" w14:paraId="3D231B33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1E0057A1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Внедрения системы «Электронный журнал дефектов» в архитектуру ЭС "Мобильный обходчик"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0E2E73B0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2718E342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1 109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00D316EC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1 109</w:t>
            </w:r>
          </w:p>
        </w:tc>
      </w:tr>
      <w:tr w:rsidR="0089226F" w:rsidRPr="0089226F" w14:paraId="7B36720C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06D7479A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Поставка оргтехники для нужд АО "КГК"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0BE2963F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0EAAA450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436E5818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854</w:t>
            </w:r>
          </w:p>
        </w:tc>
      </w:tr>
      <w:tr w:rsidR="0089226F" w:rsidRPr="0089226F" w14:paraId="5E00CC55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72C234B0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Проектирование, приобретение и монтаж насосного агрегата марки СЭ 800-100-11-С с частотно - регулируемым приводом электродвигателя 315 кВт, 1500 об/мин., напряжением 0,4 </w:t>
            </w:r>
            <w:proofErr w:type="spellStart"/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</w:t>
            </w:r>
            <w:proofErr w:type="spellEnd"/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на РТС «Южная»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1F6C275F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132F1C7D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4 794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1164AB00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4 794</w:t>
            </w:r>
          </w:p>
        </w:tc>
      </w:tr>
      <w:tr w:rsidR="0089226F" w:rsidRPr="0089226F" w14:paraId="56DAF9B2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5FABAE98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Приобретение и монтаж частотного преобразователя на подпиточные насосы (РТС "Южная")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5855F5A1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74BCF75A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106A3E0C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371</w:t>
            </w:r>
          </w:p>
        </w:tc>
      </w:tr>
      <w:tr w:rsidR="0089226F" w:rsidRPr="0089226F" w14:paraId="1B2CED06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29AA095E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Внедрение электронной системы по расчёту технико-экономических показателей станций АО «Калининградская генерирующая компания»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7B361D9B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661AC7EE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3 840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2C74E2C8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3 840</w:t>
            </w:r>
          </w:p>
        </w:tc>
      </w:tr>
      <w:tr w:rsidR="0089226F" w:rsidRPr="0089226F" w14:paraId="7BBDFF12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258DB4E8" w14:textId="77777777" w:rsidR="0089226F" w:rsidRPr="0089226F" w:rsidRDefault="0089226F" w:rsidP="0089226F">
            <w:pPr>
              <w:spacing w:before="0" w:after="0" w:line="240" w:lineRule="auto"/>
              <w:ind w:firstLineChars="100" w:firstLine="161"/>
              <w:jc w:val="left"/>
              <w:outlineLvl w:val="0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ГТЭЦ (корр.)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4861E4D3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1 478 743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6E94437F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1 489 418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48EE5EF7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10 675</w:t>
            </w:r>
          </w:p>
        </w:tc>
      </w:tr>
      <w:tr w:rsidR="0089226F" w:rsidRPr="0089226F" w14:paraId="04C72CEF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42EF5178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Реконструкция ГТЭЦ (корр.)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72155337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1 193 306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37265107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1 196 854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53FF50AF" w14:textId="77777777" w:rsidR="0089226F" w:rsidRPr="0089226F" w:rsidRDefault="0089226F" w:rsidP="0089226F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3 547</w:t>
            </w:r>
          </w:p>
        </w:tc>
      </w:tr>
      <w:tr w:rsidR="0089226F" w:rsidRPr="0089226F" w14:paraId="6E80C741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68137AC1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Техническое перевооружение тепловых сетей города Гусев (утв.)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4E592537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264 497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4CF5866C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263 159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0232B61A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-1 338</w:t>
            </w:r>
          </w:p>
        </w:tc>
      </w:tr>
      <w:tr w:rsidR="0089226F" w:rsidRPr="0089226F" w14:paraId="1028158C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5D68F137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Комплекс технических средств безопасности (ГТЭЦ) (утв.)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1DFAAB6A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19 020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348ED295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19 020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66316622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9226F" w:rsidRPr="0089226F" w14:paraId="3B3E4E5B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6CCF649D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Техническое перевооружение службы тепловых сетей (ГТЭЦ) (покупка </w:t>
            </w:r>
            <w:proofErr w:type="gramStart"/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автомастерской)  (</w:t>
            </w:r>
            <w:proofErr w:type="gramEnd"/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утв.)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6B53C32F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1 920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0773CE80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1 920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00C5B1B0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9226F" w:rsidRPr="0089226F" w14:paraId="474C01B5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6050D359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Аквадистилятор</w:t>
            </w:r>
            <w:proofErr w:type="spellEnd"/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медицинский электрический типа АЭ -10 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17C8DDEB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0FF63905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73F63494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</w:t>
            </w:r>
          </w:p>
        </w:tc>
      </w:tr>
      <w:tr w:rsidR="0089226F" w:rsidRPr="0089226F" w14:paraId="191DAFA4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49EA64FB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пресса </w:t>
            </w:r>
            <w:proofErr w:type="gramStart"/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универсального  для</w:t>
            </w:r>
            <w:proofErr w:type="gramEnd"/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создания избыточного давления и разряжения (ГТЭЦ)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4030BE0F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28F82D3A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53EBD380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161</w:t>
            </w:r>
          </w:p>
        </w:tc>
      </w:tr>
      <w:tr w:rsidR="0089226F" w:rsidRPr="0089226F" w14:paraId="5056382C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22E7EDC3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Поставка пресса гидравлического ГТЭЦ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36991ABF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2AA3E11D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6BFFD333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</w:t>
            </w:r>
          </w:p>
        </w:tc>
      </w:tr>
      <w:tr w:rsidR="0089226F" w:rsidRPr="0089226F" w14:paraId="4DF6DD49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16B5D883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Поставка манометров цифровых ГТЭЦ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593FDBFA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01E6DD1E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10BD6C77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180</w:t>
            </w:r>
          </w:p>
        </w:tc>
      </w:tr>
      <w:tr w:rsidR="0089226F" w:rsidRPr="0089226F" w14:paraId="2132FC2B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12941203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Техническое перевооружение службы тепловых сетей (ГТЭЦ) покупка грузового автомобиля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5583C46C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3B133A14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5 700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6BA7D8BF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5 700</w:t>
            </w:r>
          </w:p>
        </w:tc>
      </w:tr>
      <w:tr w:rsidR="0089226F" w:rsidRPr="0089226F" w14:paraId="030ADF6A" w14:textId="77777777" w:rsidTr="003348FC">
        <w:trPr>
          <w:trHeight w:val="58"/>
        </w:trPr>
        <w:tc>
          <w:tcPr>
            <w:tcW w:w="2925" w:type="pct"/>
            <w:shd w:val="clear" w:color="auto" w:fill="auto"/>
            <w:vAlign w:val="center"/>
            <w:hideMark/>
          </w:tcPr>
          <w:p w14:paraId="3C00BCF0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Внедрение ЭС «Мобильный обходчик» с передачей неисключительных прав по использованию программного обеспечения на два производственных </w:t>
            </w: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 xml:space="preserve">объекта АО «Калининградская генерирующая компания» - ТЭЦ-1 и </w:t>
            </w:r>
            <w:proofErr w:type="spellStart"/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Гусевская</w:t>
            </w:r>
            <w:proofErr w:type="spellEnd"/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ТЭЦ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035D0953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233B693B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2 184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3940B920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2 184</w:t>
            </w:r>
          </w:p>
        </w:tc>
      </w:tr>
      <w:tr w:rsidR="0089226F" w:rsidRPr="0089226F" w14:paraId="7C943C17" w14:textId="77777777" w:rsidTr="0089226F">
        <w:trPr>
          <w:trHeight w:val="316"/>
        </w:trPr>
        <w:tc>
          <w:tcPr>
            <w:tcW w:w="5000" w:type="pct"/>
            <w:gridSpan w:val="4"/>
            <w:shd w:val="clear" w:color="auto" w:fill="auto"/>
            <w:vAlign w:val="center"/>
            <w:hideMark/>
          </w:tcPr>
          <w:p w14:paraId="5329905E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  <w:t>Финансирование по источникам</w:t>
            </w:r>
          </w:p>
        </w:tc>
      </w:tr>
      <w:tr w:rsidR="0089226F" w:rsidRPr="0089226F" w14:paraId="0DF7FD95" w14:textId="77777777" w:rsidTr="003348FC">
        <w:trPr>
          <w:trHeight w:val="316"/>
        </w:trPr>
        <w:tc>
          <w:tcPr>
            <w:tcW w:w="2925" w:type="pct"/>
            <w:shd w:val="clear" w:color="auto" w:fill="auto"/>
            <w:vAlign w:val="center"/>
            <w:hideMark/>
          </w:tcPr>
          <w:p w14:paraId="5DD23C4F" w14:textId="77777777" w:rsidR="0089226F" w:rsidRPr="0089226F" w:rsidRDefault="0089226F" w:rsidP="0089226F">
            <w:pPr>
              <w:spacing w:before="0"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СОБСТВЕННЫЕ ИСТОЧНИКИ</w:t>
            </w:r>
          </w:p>
        </w:tc>
        <w:tc>
          <w:tcPr>
            <w:tcW w:w="684" w:type="pct"/>
            <w:shd w:val="clear" w:color="auto" w:fill="auto"/>
            <w:vAlign w:val="bottom"/>
            <w:hideMark/>
          </w:tcPr>
          <w:p w14:paraId="65608993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2 704 979</w:t>
            </w:r>
          </w:p>
        </w:tc>
        <w:tc>
          <w:tcPr>
            <w:tcW w:w="705" w:type="pct"/>
            <w:shd w:val="clear" w:color="auto" w:fill="auto"/>
            <w:vAlign w:val="bottom"/>
            <w:hideMark/>
          </w:tcPr>
          <w:p w14:paraId="438AB54D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2 813 085</w:t>
            </w:r>
          </w:p>
        </w:tc>
        <w:tc>
          <w:tcPr>
            <w:tcW w:w="686" w:type="pct"/>
            <w:shd w:val="clear" w:color="auto" w:fill="auto"/>
            <w:vAlign w:val="bottom"/>
            <w:hideMark/>
          </w:tcPr>
          <w:p w14:paraId="3B5A3034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108 106</w:t>
            </w:r>
          </w:p>
        </w:tc>
      </w:tr>
      <w:tr w:rsidR="0089226F" w:rsidRPr="0089226F" w14:paraId="29EE97E8" w14:textId="77777777" w:rsidTr="003348FC">
        <w:trPr>
          <w:trHeight w:val="316"/>
        </w:trPr>
        <w:tc>
          <w:tcPr>
            <w:tcW w:w="2925" w:type="pct"/>
            <w:shd w:val="clear" w:color="auto" w:fill="auto"/>
            <w:vAlign w:val="center"/>
            <w:hideMark/>
          </w:tcPr>
          <w:p w14:paraId="7DC7E390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left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Амортизация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7872127B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2 136 353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4B3BEC99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2 162 360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54F0836C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26 006</w:t>
            </w:r>
          </w:p>
        </w:tc>
      </w:tr>
      <w:tr w:rsidR="0089226F" w:rsidRPr="0089226F" w14:paraId="39339DCB" w14:textId="77777777" w:rsidTr="003348FC">
        <w:trPr>
          <w:trHeight w:val="316"/>
        </w:trPr>
        <w:tc>
          <w:tcPr>
            <w:tcW w:w="2925" w:type="pct"/>
            <w:shd w:val="clear" w:color="auto" w:fill="auto"/>
            <w:vAlign w:val="center"/>
            <w:hideMark/>
          </w:tcPr>
          <w:p w14:paraId="414678AC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ТЭ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47902CB6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743 943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01100DE0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789 290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5FF0EFFD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45 346</w:t>
            </w:r>
          </w:p>
        </w:tc>
      </w:tr>
      <w:tr w:rsidR="0089226F" w:rsidRPr="0089226F" w14:paraId="7700CD6A" w14:textId="77777777" w:rsidTr="003348FC">
        <w:trPr>
          <w:trHeight w:val="316"/>
        </w:trPr>
        <w:tc>
          <w:tcPr>
            <w:tcW w:w="2925" w:type="pct"/>
            <w:shd w:val="clear" w:color="auto" w:fill="auto"/>
            <w:vAlign w:val="center"/>
            <w:hideMark/>
          </w:tcPr>
          <w:p w14:paraId="0C3954BC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ЭЭ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0E745790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1 392 410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204FE9AF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1 373 070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34C4A528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-19 340</w:t>
            </w:r>
          </w:p>
        </w:tc>
      </w:tr>
      <w:tr w:rsidR="0089226F" w:rsidRPr="0089226F" w14:paraId="4E62ACCB" w14:textId="77777777" w:rsidTr="003348FC">
        <w:trPr>
          <w:trHeight w:val="316"/>
        </w:trPr>
        <w:tc>
          <w:tcPr>
            <w:tcW w:w="2925" w:type="pct"/>
            <w:shd w:val="clear" w:color="auto" w:fill="auto"/>
            <w:vAlign w:val="center"/>
            <w:hideMark/>
          </w:tcPr>
          <w:p w14:paraId="74D54C32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left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Прибыль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35D9218F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121 739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65E94D7A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121 739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424E3C0E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9226F" w:rsidRPr="0089226F" w14:paraId="7467830E" w14:textId="77777777" w:rsidTr="003348FC">
        <w:trPr>
          <w:trHeight w:val="316"/>
        </w:trPr>
        <w:tc>
          <w:tcPr>
            <w:tcW w:w="2925" w:type="pct"/>
            <w:shd w:val="clear" w:color="auto" w:fill="auto"/>
            <w:vAlign w:val="center"/>
            <w:hideMark/>
          </w:tcPr>
          <w:p w14:paraId="3A8BBB11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ТЭ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1D94546B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52 058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5E774D28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52 058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21D7F1E4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9226F" w:rsidRPr="0089226F" w14:paraId="7AD8BDC2" w14:textId="77777777" w:rsidTr="003348FC">
        <w:trPr>
          <w:trHeight w:val="316"/>
        </w:trPr>
        <w:tc>
          <w:tcPr>
            <w:tcW w:w="2925" w:type="pct"/>
            <w:shd w:val="clear" w:color="auto" w:fill="auto"/>
            <w:vAlign w:val="center"/>
            <w:hideMark/>
          </w:tcPr>
          <w:p w14:paraId="421B9803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right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ЭЭ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37A38288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69 681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16D37446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69 681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4920653D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9226F" w:rsidRPr="0089226F" w14:paraId="6477C4C6" w14:textId="77777777" w:rsidTr="003348FC">
        <w:trPr>
          <w:trHeight w:val="316"/>
        </w:trPr>
        <w:tc>
          <w:tcPr>
            <w:tcW w:w="2925" w:type="pct"/>
            <w:shd w:val="clear" w:color="auto" w:fill="auto"/>
            <w:vAlign w:val="center"/>
            <w:hideMark/>
          </w:tcPr>
          <w:p w14:paraId="67F4AB31" w14:textId="77777777" w:rsidR="0089226F" w:rsidRPr="0089226F" w:rsidRDefault="0089226F" w:rsidP="0089226F">
            <w:pPr>
              <w:spacing w:before="0" w:after="0" w:line="240" w:lineRule="auto"/>
              <w:ind w:firstLineChars="100" w:firstLine="160"/>
              <w:jc w:val="left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Лизинговый платеж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30587069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4BDD3E6A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65 089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01B05349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65 089</w:t>
            </w:r>
          </w:p>
        </w:tc>
      </w:tr>
      <w:tr w:rsidR="0089226F" w:rsidRPr="0089226F" w14:paraId="0D04A419" w14:textId="77777777" w:rsidTr="003348FC">
        <w:trPr>
          <w:trHeight w:val="316"/>
        </w:trPr>
        <w:tc>
          <w:tcPr>
            <w:tcW w:w="2925" w:type="pct"/>
            <w:shd w:val="clear" w:color="auto" w:fill="auto"/>
            <w:vAlign w:val="center"/>
            <w:hideMark/>
          </w:tcPr>
          <w:p w14:paraId="61C4D50B" w14:textId="77777777" w:rsidR="0089226F" w:rsidRPr="0089226F" w:rsidRDefault="0089226F" w:rsidP="0089226F">
            <w:pPr>
              <w:spacing w:before="0"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НДС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572DF42A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446 887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18FCE20D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463 897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14:paraId="3878CAB0" w14:textId="77777777" w:rsidR="0089226F" w:rsidRPr="0089226F" w:rsidRDefault="0089226F" w:rsidP="0089226F">
            <w:pPr>
              <w:spacing w:before="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9226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17 011</w:t>
            </w:r>
          </w:p>
        </w:tc>
      </w:tr>
    </w:tbl>
    <w:p w14:paraId="01AB2E88" w14:textId="77777777" w:rsidR="000D1633" w:rsidRDefault="000D1633" w:rsidP="00585175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14:paraId="601F5201" w14:textId="1ECD9DE5" w:rsidR="002F5B6D" w:rsidRPr="0039250D" w:rsidRDefault="00712767" w:rsidP="00585175">
      <w:pPr>
        <w:spacing w:before="0" w:after="0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712767">
        <w:rPr>
          <w:rFonts w:ascii="Times New Roman" w:hAnsi="Times New Roman"/>
          <w:kern w:val="2"/>
          <w:sz w:val="24"/>
          <w:szCs w:val="24"/>
          <w:lang w:eastAsia="hi-IN" w:bidi="hi-IN"/>
        </w:rPr>
        <w:t>К настоящей пояснительной записке приложен расчет оценки доступности тарифов для потребителей, проведенный на основе анализа темпов роста платы граждан за коммунальные услуги, обусловленный учетом при установлении тарифов в сфере теплоснабжения расходов на реализацию скорректированной инвестиционной программы. Проведенный расчет показал, что на период действия долгосрочного тарифа, утверждаемого Службой по государственному регулированию цен и тарифов Калининградской области, рост тарифов на тепловую энергию не превысит индекс роста потребительских цен обновленного прогноза социально-экономического развития, разработанного Минэкономразвития России.</w:t>
      </w:r>
    </w:p>
    <w:p w14:paraId="2C99E00C" w14:textId="77777777" w:rsidR="003C3446" w:rsidRPr="0039250D" w:rsidRDefault="003C3446" w:rsidP="004B2A47">
      <w:pPr>
        <w:spacing w:before="0" w:after="0" w:line="240" w:lineRule="auto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14:paraId="2634E8E7" w14:textId="77777777" w:rsidR="00101D43" w:rsidRDefault="00101D43" w:rsidP="004B2A47">
      <w:pPr>
        <w:spacing w:before="0" w:after="0" w:line="240" w:lineRule="auto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14:paraId="56D7B6C4" w14:textId="77777777" w:rsidR="00C92B93" w:rsidRPr="0039250D" w:rsidRDefault="00C92B93" w:rsidP="004B2A47">
      <w:pPr>
        <w:spacing w:before="0" w:after="0" w:line="240" w:lineRule="auto"/>
        <w:ind w:firstLine="709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14:paraId="2C8B56AB" w14:textId="77777777" w:rsidR="00E52115" w:rsidRPr="0039250D" w:rsidRDefault="00440B87" w:rsidP="004B2A47">
      <w:pPr>
        <w:spacing w:before="0" w:after="0" w:line="240" w:lineRule="auto"/>
        <w:rPr>
          <w:rFonts w:ascii="Times New Roman" w:hAnsi="Times New Roman"/>
          <w:kern w:val="2"/>
          <w:sz w:val="24"/>
          <w:szCs w:val="24"/>
          <w:lang w:eastAsia="hi-IN" w:bidi="hi-IN"/>
        </w:rPr>
      </w:pPr>
      <w:proofErr w:type="spellStart"/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И.о</w:t>
      </w:r>
      <w:proofErr w:type="spellEnd"/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. генерального директора</w:t>
      </w:r>
      <w:r w:rsidR="00545A9E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                          </w:t>
      </w:r>
      <w:r w:rsidR="00992D5D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ab/>
      </w:r>
      <w:r w:rsidR="00992D5D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ab/>
      </w:r>
      <w:r w:rsidR="00992D5D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ab/>
      </w:r>
      <w:r w:rsidR="00992D5D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ab/>
      </w:r>
      <w:r w:rsidR="00992D5D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ab/>
      </w:r>
      <w:r w:rsidR="00844E25"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  </w:t>
      </w:r>
      <w:r w:rsidRPr="0039250D">
        <w:rPr>
          <w:rFonts w:ascii="Times New Roman" w:hAnsi="Times New Roman"/>
          <w:kern w:val="2"/>
          <w:sz w:val="24"/>
          <w:szCs w:val="24"/>
          <w:lang w:eastAsia="hi-IN" w:bidi="hi-IN"/>
        </w:rPr>
        <w:t>Д.В. Котивец</w:t>
      </w:r>
    </w:p>
    <w:sectPr w:rsidR="00E52115" w:rsidRPr="0039250D" w:rsidSect="004B2A47">
      <w:footerReference w:type="default" r:id="rId8"/>
      <w:pgSz w:w="11906" w:h="16838" w:code="9"/>
      <w:pgMar w:top="851" w:right="709" w:bottom="851" w:left="1701" w:header="709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EF1EAB" w14:textId="77777777" w:rsidR="003C7EE7" w:rsidRDefault="003C7EE7" w:rsidP="00F91A25">
      <w:pPr>
        <w:spacing w:after="0" w:line="240" w:lineRule="auto"/>
      </w:pPr>
      <w:r>
        <w:separator/>
      </w:r>
    </w:p>
  </w:endnote>
  <w:endnote w:type="continuationSeparator" w:id="0">
    <w:p w14:paraId="4F2C3E66" w14:textId="77777777" w:rsidR="003C7EE7" w:rsidRDefault="003C7EE7" w:rsidP="00F91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1D5DB" w14:textId="77777777" w:rsidR="003C7EE7" w:rsidRDefault="003C7EE7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13</w:t>
    </w:r>
    <w:r>
      <w:fldChar w:fldCharType="end"/>
    </w:r>
  </w:p>
  <w:p w14:paraId="7F76110A" w14:textId="77777777" w:rsidR="003C7EE7" w:rsidRDefault="003C7EE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DD4F7A" w14:textId="77777777" w:rsidR="003C7EE7" w:rsidRDefault="003C7EE7" w:rsidP="00F91A25">
      <w:pPr>
        <w:spacing w:after="0" w:line="240" w:lineRule="auto"/>
      </w:pPr>
      <w:r>
        <w:separator/>
      </w:r>
    </w:p>
  </w:footnote>
  <w:footnote w:type="continuationSeparator" w:id="0">
    <w:p w14:paraId="2E782A1F" w14:textId="77777777" w:rsidR="003C7EE7" w:rsidRDefault="003C7EE7" w:rsidP="00F91A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021C2DC5"/>
    <w:multiLevelType w:val="hybridMultilevel"/>
    <w:tmpl w:val="555408C0"/>
    <w:lvl w:ilvl="0" w:tplc="D436C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2E24E3A"/>
    <w:multiLevelType w:val="hybridMultilevel"/>
    <w:tmpl w:val="9454F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A6CCD"/>
    <w:multiLevelType w:val="hybridMultilevel"/>
    <w:tmpl w:val="628E46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74024"/>
    <w:multiLevelType w:val="hybridMultilevel"/>
    <w:tmpl w:val="905A6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84F4D"/>
    <w:multiLevelType w:val="hybridMultilevel"/>
    <w:tmpl w:val="06ECD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D50526"/>
    <w:multiLevelType w:val="hybridMultilevel"/>
    <w:tmpl w:val="7072429A"/>
    <w:lvl w:ilvl="0" w:tplc="2744C4CC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7" w15:restartNumberingAfterBreak="0">
    <w:nsid w:val="12021B0A"/>
    <w:multiLevelType w:val="hybridMultilevel"/>
    <w:tmpl w:val="1F182C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D07AA6"/>
    <w:multiLevelType w:val="hybridMultilevel"/>
    <w:tmpl w:val="EF0E73E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3ABA3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8CF3E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2ED8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0E229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9ED36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FE11F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D22D5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08624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950675"/>
    <w:multiLevelType w:val="hybridMultilevel"/>
    <w:tmpl w:val="69B2458E"/>
    <w:lvl w:ilvl="0" w:tplc="D6201E62">
      <w:start w:val="1"/>
      <w:numFmt w:val="upperRoman"/>
      <w:lvlText w:val="%1."/>
      <w:lvlJc w:val="left"/>
      <w:pPr>
        <w:ind w:left="1288" w:hanging="7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25D41"/>
    <w:multiLevelType w:val="hybridMultilevel"/>
    <w:tmpl w:val="FC8AC648"/>
    <w:lvl w:ilvl="0" w:tplc="0E1A7C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25C4B12"/>
    <w:multiLevelType w:val="multilevel"/>
    <w:tmpl w:val="5920B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F78409D"/>
    <w:multiLevelType w:val="hybridMultilevel"/>
    <w:tmpl w:val="01DE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973771"/>
    <w:multiLevelType w:val="hybridMultilevel"/>
    <w:tmpl w:val="B3EC01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76326"/>
    <w:multiLevelType w:val="hybridMultilevel"/>
    <w:tmpl w:val="F10A9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E27A6"/>
    <w:multiLevelType w:val="hybridMultilevel"/>
    <w:tmpl w:val="89586472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5511E41"/>
    <w:multiLevelType w:val="hybridMultilevel"/>
    <w:tmpl w:val="F10A9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AE229C"/>
    <w:multiLevelType w:val="hybridMultilevel"/>
    <w:tmpl w:val="555408C0"/>
    <w:lvl w:ilvl="0" w:tplc="D436C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5B93AC0"/>
    <w:multiLevelType w:val="hybridMultilevel"/>
    <w:tmpl w:val="06ECD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122CF6"/>
    <w:multiLevelType w:val="hybridMultilevel"/>
    <w:tmpl w:val="555408C0"/>
    <w:lvl w:ilvl="0" w:tplc="D436C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ABE3AE1"/>
    <w:multiLevelType w:val="hybridMultilevel"/>
    <w:tmpl w:val="7B00170C"/>
    <w:lvl w:ilvl="0" w:tplc="3D9275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9E6F54"/>
    <w:multiLevelType w:val="hybridMultilevel"/>
    <w:tmpl w:val="9260F2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CF07E30"/>
    <w:multiLevelType w:val="hybridMultilevel"/>
    <w:tmpl w:val="75663AB0"/>
    <w:lvl w:ilvl="0" w:tplc="33BE6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02D38B3"/>
    <w:multiLevelType w:val="hybridMultilevel"/>
    <w:tmpl w:val="E544F8E2"/>
    <w:lvl w:ilvl="0" w:tplc="B6C05F3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F87A1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4CCED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2C0AF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3AE26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42F9B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2A1B0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1CE85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702B2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4833AC"/>
    <w:multiLevelType w:val="hybridMultilevel"/>
    <w:tmpl w:val="6186D2C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8301198"/>
    <w:multiLevelType w:val="hybridMultilevel"/>
    <w:tmpl w:val="74821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556EC8"/>
    <w:multiLevelType w:val="hybridMultilevel"/>
    <w:tmpl w:val="5CA8F43A"/>
    <w:lvl w:ilvl="0" w:tplc="5818E8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6E417E"/>
    <w:multiLevelType w:val="hybridMultilevel"/>
    <w:tmpl w:val="736A2B6A"/>
    <w:lvl w:ilvl="0" w:tplc="C7A0C1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88E4E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D667E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6CD1F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70B7B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7AA15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18A3F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D07B2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5C302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AD7747"/>
    <w:multiLevelType w:val="hybridMultilevel"/>
    <w:tmpl w:val="B8DEC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6D366D"/>
    <w:multiLevelType w:val="hybridMultilevel"/>
    <w:tmpl w:val="4E880B4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54824942"/>
    <w:multiLevelType w:val="hybridMultilevel"/>
    <w:tmpl w:val="462692EA"/>
    <w:lvl w:ilvl="0" w:tplc="B6C05F3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790E5A"/>
    <w:multiLevelType w:val="hybridMultilevel"/>
    <w:tmpl w:val="8FF2C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340181"/>
    <w:multiLevelType w:val="hybridMultilevel"/>
    <w:tmpl w:val="B70492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E7378DC"/>
    <w:multiLevelType w:val="hybridMultilevel"/>
    <w:tmpl w:val="555408C0"/>
    <w:lvl w:ilvl="0" w:tplc="D436C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8732938"/>
    <w:multiLevelType w:val="hybridMultilevel"/>
    <w:tmpl w:val="C79C25CC"/>
    <w:lvl w:ilvl="0" w:tplc="04190001">
      <w:start w:val="1"/>
      <w:numFmt w:val="bullet"/>
      <w:pStyle w:val="1-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D51E0D"/>
    <w:multiLevelType w:val="hybridMultilevel"/>
    <w:tmpl w:val="0112625E"/>
    <w:lvl w:ilvl="0" w:tplc="33BE6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DAE4F37"/>
    <w:multiLevelType w:val="hybridMultilevel"/>
    <w:tmpl w:val="4F721844"/>
    <w:lvl w:ilvl="0" w:tplc="DE3E76CC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E2D4DF4"/>
    <w:multiLevelType w:val="hybridMultilevel"/>
    <w:tmpl w:val="AF98D57C"/>
    <w:lvl w:ilvl="0" w:tplc="B6C05F3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7"/>
  </w:num>
  <w:num w:numId="3">
    <w:abstractNumId w:val="34"/>
  </w:num>
  <w:num w:numId="4">
    <w:abstractNumId w:val="3"/>
  </w:num>
  <w:num w:numId="5">
    <w:abstractNumId w:val="2"/>
  </w:num>
  <w:num w:numId="6">
    <w:abstractNumId w:val="7"/>
  </w:num>
  <w:num w:numId="7">
    <w:abstractNumId w:val="37"/>
  </w:num>
  <w:num w:numId="8">
    <w:abstractNumId w:val="30"/>
  </w:num>
  <w:num w:numId="9">
    <w:abstractNumId w:val="6"/>
  </w:num>
  <w:num w:numId="10">
    <w:abstractNumId w:val="29"/>
  </w:num>
  <w:num w:numId="11">
    <w:abstractNumId w:val="24"/>
  </w:num>
  <w:num w:numId="12">
    <w:abstractNumId w:val="8"/>
  </w:num>
  <w:num w:numId="13">
    <w:abstractNumId w:val="26"/>
  </w:num>
  <w:num w:numId="14">
    <w:abstractNumId w:val="15"/>
  </w:num>
  <w:num w:numId="15">
    <w:abstractNumId w:val="13"/>
  </w:num>
  <w:num w:numId="16">
    <w:abstractNumId w:val="20"/>
  </w:num>
  <w:num w:numId="17">
    <w:abstractNumId w:val="32"/>
  </w:num>
  <w:num w:numId="18">
    <w:abstractNumId w:val="36"/>
  </w:num>
  <w:num w:numId="19">
    <w:abstractNumId w:val="9"/>
  </w:num>
  <w:num w:numId="20">
    <w:abstractNumId w:val="11"/>
  </w:num>
  <w:num w:numId="21">
    <w:abstractNumId w:val="28"/>
  </w:num>
  <w:num w:numId="22">
    <w:abstractNumId w:val="19"/>
  </w:num>
  <w:num w:numId="23">
    <w:abstractNumId w:val="17"/>
  </w:num>
  <w:num w:numId="24">
    <w:abstractNumId w:val="33"/>
  </w:num>
  <w:num w:numId="25">
    <w:abstractNumId w:val="22"/>
  </w:num>
  <w:num w:numId="26">
    <w:abstractNumId w:val="1"/>
  </w:num>
  <w:num w:numId="27">
    <w:abstractNumId w:val="10"/>
  </w:num>
  <w:num w:numId="28">
    <w:abstractNumId w:val="35"/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31">
    <w:abstractNumId w:val="21"/>
  </w:num>
  <w:num w:numId="32">
    <w:abstractNumId w:val="31"/>
  </w:num>
  <w:num w:numId="33">
    <w:abstractNumId w:val="4"/>
  </w:num>
  <w:num w:numId="34">
    <w:abstractNumId w:val="14"/>
  </w:num>
  <w:num w:numId="35">
    <w:abstractNumId w:val="16"/>
  </w:num>
  <w:num w:numId="36">
    <w:abstractNumId w:val="12"/>
  </w:num>
  <w:num w:numId="37">
    <w:abstractNumId w:val="18"/>
  </w:num>
  <w:num w:numId="38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22E"/>
    <w:rsid w:val="00001483"/>
    <w:rsid w:val="00002034"/>
    <w:rsid w:val="0000339C"/>
    <w:rsid w:val="00003639"/>
    <w:rsid w:val="00003640"/>
    <w:rsid w:val="000038E3"/>
    <w:rsid w:val="00005101"/>
    <w:rsid w:val="00005F08"/>
    <w:rsid w:val="000106BD"/>
    <w:rsid w:val="0001276F"/>
    <w:rsid w:val="000132B3"/>
    <w:rsid w:val="0001450B"/>
    <w:rsid w:val="00014557"/>
    <w:rsid w:val="000151DF"/>
    <w:rsid w:val="000153D3"/>
    <w:rsid w:val="00016DD8"/>
    <w:rsid w:val="00023132"/>
    <w:rsid w:val="000248D4"/>
    <w:rsid w:val="0002665A"/>
    <w:rsid w:val="00030134"/>
    <w:rsid w:val="0003062C"/>
    <w:rsid w:val="000306BE"/>
    <w:rsid w:val="00032F53"/>
    <w:rsid w:val="000345DC"/>
    <w:rsid w:val="000347EB"/>
    <w:rsid w:val="000400EC"/>
    <w:rsid w:val="00040286"/>
    <w:rsid w:val="00043EE5"/>
    <w:rsid w:val="00045FE5"/>
    <w:rsid w:val="00046067"/>
    <w:rsid w:val="00046276"/>
    <w:rsid w:val="00046D48"/>
    <w:rsid w:val="00050715"/>
    <w:rsid w:val="00050CEC"/>
    <w:rsid w:val="000523B6"/>
    <w:rsid w:val="00052B10"/>
    <w:rsid w:val="00053D4D"/>
    <w:rsid w:val="0005486A"/>
    <w:rsid w:val="00054E89"/>
    <w:rsid w:val="00057A98"/>
    <w:rsid w:val="00061E07"/>
    <w:rsid w:val="000628DE"/>
    <w:rsid w:val="00062DC7"/>
    <w:rsid w:val="00065AA7"/>
    <w:rsid w:val="0006604A"/>
    <w:rsid w:val="0006629D"/>
    <w:rsid w:val="00067726"/>
    <w:rsid w:val="000710C5"/>
    <w:rsid w:val="00072B77"/>
    <w:rsid w:val="00074E1F"/>
    <w:rsid w:val="0007563B"/>
    <w:rsid w:val="000760AD"/>
    <w:rsid w:val="00077608"/>
    <w:rsid w:val="000816F2"/>
    <w:rsid w:val="0008304B"/>
    <w:rsid w:val="00083D8D"/>
    <w:rsid w:val="00085279"/>
    <w:rsid w:val="00085412"/>
    <w:rsid w:val="00087CB3"/>
    <w:rsid w:val="0009019E"/>
    <w:rsid w:val="0009025A"/>
    <w:rsid w:val="00090D62"/>
    <w:rsid w:val="00090D93"/>
    <w:rsid w:val="000919BF"/>
    <w:rsid w:val="00092560"/>
    <w:rsid w:val="00092AA9"/>
    <w:rsid w:val="00094952"/>
    <w:rsid w:val="00095A21"/>
    <w:rsid w:val="00096F91"/>
    <w:rsid w:val="00097A56"/>
    <w:rsid w:val="000A15D1"/>
    <w:rsid w:val="000A2268"/>
    <w:rsid w:val="000A3AB3"/>
    <w:rsid w:val="000A716A"/>
    <w:rsid w:val="000B071A"/>
    <w:rsid w:val="000B0943"/>
    <w:rsid w:val="000B2AAB"/>
    <w:rsid w:val="000B5553"/>
    <w:rsid w:val="000C1C2E"/>
    <w:rsid w:val="000C1E21"/>
    <w:rsid w:val="000C23A2"/>
    <w:rsid w:val="000C26D4"/>
    <w:rsid w:val="000C4752"/>
    <w:rsid w:val="000D052A"/>
    <w:rsid w:val="000D0885"/>
    <w:rsid w:val="000D1633"/>
    <w:rsid w:val="000D33B4"/>
    <w:rsid w:val="000D4C32"/>
    <w:rsid w:val="000D648D"/>
    <w:rsid w:val="000D64BB"/>
    <w:rsid w:val="000D6BD6"/>
    <w:rsid w:val="000E0770"/>
    <w:rsid w:val="000E08F3"/>
    <w:rsid w:val="000E15FA"/>
    <w:rsid w:val="000E35EB"/>
    <w:rsid w:val="000E4292"/>
    <w:rsid w:val="000E74F5"/>
    <w:rsid w:val="000F0C4E"/>
    <w:rsid w:val="000F19CF"/>
    <w:rsid w:val="000F2132"/>
    <w:rsid w:val="000F3CA6"/>
    <w:rsid w:val="000F3E32"/>
    <w:rsid w:val="000F4129"/>
    <w:rsid w:val="000F43DA"/>
    <w:rsid w:val="000F5DAA"/>
    <w:rsid w:val="000F5F19"/>
    <w:rsid w:val="0010027E"/>
    <w:rsid w:val="001008BC"/>
    <w:rsid w:val="0010120C"/>
    <w:rsid w:val="00101D43"/>
    <w:rsid w:val="00103732"/>
    <w:rsid w:val="00104044"/>
    <w:rsid w:val="001050C6"/>
    <w:rsid w:val="00106271"/>
    <w:rsid w:val="0010680C"/>
    <w:rsid w:val="00106A92"/>
    <w:rsid w:val="00106F1F"/>
    <w:rsid w:val="00107DAA"/>
    <w:rsid w:val="00110265"/>
    <w:rsid w:val="00110445"/>
    <w:rsid w:val="00110933"/>
    <w:rsid w:val="00110B39"/>
    <w:rsid w:val="00111BFC"/>
    <w:rsid w:val="0011313E"/>
    <w:rsid w:val="00113177"/>
    <w:rsid w:val="00114260"/>
    <w:rsid w:val="00114AB1"/>
    <w:rsid w:val="001150E1"/>
    <w:rsid w:val="00115B49"/>
    <w:rsid w:val="001160D8"/>
    <w:rsid w:val="001161C0"/>
    <w:rsid w:val="00117080"/>
    <w:rsid w:val="00117EDF"/>
    <w:rsid w:val="00120FF5"/>
    <w:rsid w:val="0012471F"/>
    <w:rsid w:val="00125F7B"/>
    <w:rsid w:val="001260B9"/>
    <w:rsid w:val="0012779D"/>
    <w:rsid w:val="001305CB"/>
    <w:rsid w:val="00133106"/>
    <w:rsid w:val="0013375A"/>
    <w:rsid w:val="001338CE"/>
    <w:rsid w:val="00133CF5"/>
    <w:rsid w:val="001406BD"/>
    <w:rsid w:val="00140991"/>
    <w:rsid w:val="00140C27"/>
    <w:rsid w:val="00141215"/>
    <w:rsid w:val="00142906"/>
    <w:rsid w:val="00142F46"/>
    <w:rsid w:val="0014466F"/>
    <w:rsid w:val="0014722E"/>
    <w:rsid w:val="001546B0"/>
    <w:rsid w:val="001579EB"/>
    <w:rsid w:val="001604EE"/>
    <w:rsid w:val="00160858"/>
    <w:rsid w:val="00161B4A"/>
    <w:rsid w:val="00161DDD"/>
    <w:rsid w:val="001650D0"/>
    <w:rsid w:val="00166159"/>
    <w:rsid w:val="001671FA"/>
    <w:rsid w:val="0016737D"/>
    <w:rsid w:val="00171366"/>
    <w:rsid w:val="001714E4"/>
    <w:rsid w:val="0017165F"/>
    <w:rsid w:val="00181DF3"/>
    <w:rsid w:val="001820AA"/>
    <w:rsid w:val="0018249E"/>
    <w:rsid w:val="00182B2E"/>
    <w:rsid w:val="00185D8B"/>
    <w:rsid w:val="001867AE"/>
    <w:rsid w:val="00186B7B"/>
    <w:rsid w:val="00191762"/>
    <w:rsid w:val="00192221"/>
    <w:rsid w:val="00194CFE"/>
    <w:rsid w:val="0019500A"/>
    <w:rsid w:val="00195BFB"/>
    <w:rsid w:val="001A07A2"/>
    <w:rsid w:val="001A1C15"/>
    <w:rsid w:val="001A559A"/>
    <w:rsid w:val="001A5834"/>
    <w:rsid w:val="001A61C4"/>
    <w:rsid w:val="001A70A8"/>
    <w:rsid w:val="001A7F5E"/>
    <w:rsid w:val="001B16FF"/>
    <w:rsid w:val="001B6CC6"/>
    <w:rsid w:val="001B7088"/>
    <w:rsid w:val="001C0C60"/>
    <w:rsid w:val="001C2594"/>
    <w:rsid w:val="001C34A1"/>
    <w:rsid w:val="001C51F3"/>
    <w:rsid w:val="001C5EC0"/>
    <w:rsid w:val="001C5FAB"/>
    <w:rsid w:val="001C7FC4"/>
    <w:rsid w:val="001D1551"/>
    <w:rsid w:val="001D1B2C"/>
    <w:rsid w:val="001D1DB1"/>
    <w:rsid w:val="001D33FC"/>
    <w:rsid w:val="001D4140"/>
    <w:rsid w:val="001D4D71"/>
    <w:rsid w:val="001D787C"/>
    <w:rsid w:val="001E2873"/>
    <w:rsid w:val="001E2A4E"/>
    <w:rsid w:val="001E34B9"/>
    <w:rsid w:val="001E499B"/>
    <w:rsid w:val="001E622F"/>
    <w:rsid w:val="001E79AD"/>
    <w:rsid w:val="001F0415"/>
    <w:rsid w:val="001F15F4"/>
    <w:rsid w:val="001F216A"/>
    <w:rsid w:val="001F4094"/>
    <w:rsid w:val="001F76C4"/>
    <w:rsid w:val="00200ADB"/>
    <w:rsid w:val="00200BDE"/>
    <w:rsid w:val="00200EF4"/>
    <w:rsid w:val="0020110B"/>
    <w:rsid w:val="00202E7C"/>
    <w:rsid w:val="00203950"/>
    <w:rsid w:val="0020525A"/>
    <w:rsid w:val="002055F3"/>
    <w:rsid w:val="00205D14"/>
    <w:rsid w:val="0020650D"/>
    <w:rsid w:val="002066D4"/>
    <w:rsid w:val="00207384"/>
    <w:rsid w:val="00210212"/>
    <w:rsid w:val="00211533"/>
    <w:rsid w:val="0021564F"/>
    <w:rsid w:val="002161E6"/>
    <w:rsid w:val="00216245"/>
    <w:rsid w:val="0021627A"/>
    <w:rsid w:val="002174CB"/>
    <w:rsid w:val="002177C7"/>
    <w:rsid w:val="00220E46"/>
    <w:rsid w:val="002235D4"/>
    <w:rsid w:val="00225285"/>
    <w:rsid w:val="002267B0"/>
    <w:rsid w:val="00231054"/>
    <w:rsid w:val="00232AE7"/>
    <w:rsid w:val="0024043E"/>
    <w:rsid w:val="00240640"/>
    <w:rsid w:val="002409AE"/>
    <w:rsid w:val="00241467"/>
    <w:rsid w:val="002434FA"/>
    <w:rsid w:val="00244B59"/>
    <w:rsid w:val="00246243"/>
    <w:rsid w:val="002515EC"/>
    <w:rsid w:val="00251C0F"/>
    <w:rsid w:val="00251E33"/>
    <w:rsid w:val="00253D89"/>
    <w:rsid w:val="002540F0"/>
    <w:rsid w:val="00255B2F"/>
    <w:rsid w:val="00255DE2"/>
    <w:rsid w:val="00256AB4"/>
    <w:rsid w:val="00256BB1"/>
    <w:rsid w:val="002573C8"/>
    <w:rsid w:val="002603C3"/>
    <w:rsid w:val="00262A34"/>
    <w:rsid w:val="00263528"/>
    <w:rsid w:val="0026380C"/>
    <w:rsid w:val="002639C1"/>
    <w:rsid w:val="0026477F"/>
    <w:rsid w:val="00264BB4"/>
    <w:rsid w:val="00267283"/>
    <w:rsid w:val="00267DDC"/>
    <w:rsid w:val="00270C9D"/>
    <w:rsid w:val="00271332"/>
    <w:rsid w:val="00272C1B"/>
    <w:rsid w:val="002747FC"/>
    <w:rsid w:val="002766F7"/>
    <w:rsid w:val="00280114"/>
    <w:rsid w:val="00280237"/>
    <w:rsid w:val="002803E6"/>
    <w:rsid w:val="00280948"/>
    <w:rsid w:val="00284BD9"/>
    <w:rsid w:val="00287D95"/>
    <w:rsid w:val="0029509B"/>
    <w:rsid w:val="00295408"/>
    <w:rsid w:val="00297092"/>
    <w:rsid w:val="0029770B"/>
    <w:rsid w:val="002A1480"/>
    <w:rsid w:val="002A5194"/>
    <w:rsid w:val="002A76E5"/>
    <w:rsid w:val="002A7C4C"/>
    <w:rsid w:val="002B2892"/>
    <w:rsid w:val="002B379E"/>
    <w:rsid w:val="002B47AC"/>
    <w:rsid w:val="002B5FF1"/>
    <w:rsid w:val="002B709F"/>
    <w:rsid w:val="002B720E"/>
    <w:rsid w:val="002C0D2B"/>
    <w:rsid w:val="002C540C"/>
    <w:rsid w:val="002C7F3B"/>
    <w:rsid w:val="002D0377"/>
    <w:rsid w:val="002D2472"/>
    <w:rsid w:val="002D2D3F"/>
    <w:rsid w:val="002D2E08"/>
    <w:rsid w:val="002D304E"/>
    <w:rsid w:val="002D7613"/>
    <w:rsid w:val="002E2C73"/>
    <w:rsid w:val="002E37A5"/>
    <w:rsid w:val="002E4BF0"/>
    <w:rsid w:val="002F230C"/>
    <w:rsid w:val="002F3185"/>
    <w:rsid w:val="002F39EE"/>
    <w:rsid w:val="002F466E"/>
    <w:rsid w:val="002F53F8"/>
    <w:rsid w:val="002F5B6D"/>
    <w:rsid w:val="002F6406"/>
    <w:rsid w:val="002F6F1C"/>
    <w:rsid w:val="002F720B"/>
    <w:rsid w:val="00300762"/>
    <w:rsid w:val="0030106F"/>
    <w:rsid w:val="00305DB1"/>
    <w:rsid w:val="00306B72"/>
    <w:rsid w:val="00310844"/>
    <w:rsid w:val="00310C7E"/>
    <w:rsid w:val="00310F94"/>
    <w:rsid w:val="00312814"/>
    <w:rsid w:val="0031324C"/>
    <w:rsid w:val="003204A7"/>
    <w:rsid w:val="0032143E"/>
    <w:rsid w:val="00321C83"/>
    <w:rsid w:val="003234A4"/>
    <w:rsid w:val="00324E96"/>
    <w:rsid w:val="0032682F"/>
    <w:rsid w:val="003314E6"/>
    <w:rsid w:val="00331605"/>
    <w:rsid w:val="003327C8"/>
    <w:rsid w:val="00332C3F"/>
    <w:rsid w:val="00333719"/>
    <w:rsid w:val="00334329"/>
    <w:rsid w:val="0033473B"/>
    <w:rsid w:val="003348FC"/>
    <w:rsid w:val="00342C72"/>
    <w:rsid w:val="00343890"/>
    <w:rsid w:val="00344FDA"/>
    <w:rsid w:val="00345504"/>
    <w:rsid w:val="00345BE0"/>
    <w:rsid w:val="0034716F"/>
    <w:rsid w:val="00347F67"/>
    <w:rsid w:val="00350E9E"/>
    <w:rsid w:val="00352011"/>
    <w:rsid w:val="00352B84"/>
    <w:rsid w:val="00353EA8"/>
    <w:rsid w:val="00353F44"/>
    <w:rsid w:val="00354230"/>
    <w:rsid w:val="0035661E"/>
    <w:rsid w:val="0035668B"/>
    <w:rsid w:val="00360246"/>
    <w:rsid w:val="003613F0"/>
    <w:rsid w:val="00361746"/>
    <w:rsid w:val="003624DE"/>
    <w:rsid w:val="00367264"/>
    <w:rsid w:val="00367AD1"/>
    <w:rsid w:val="00367DDF"/>
    <w:rsid w:val="0037149C"/>
    <w:rsid w:val="00371AF3"/>
    <w:rsid w:val="003723F9"/>
    <w:rsid w:val="00372DFA"/>
    <w:rsid w:val="00375892"/>
    <w:rsid w:val="00380157"/>
    <w:rsid w:val="00380367"/>
    <w:rsid w:val="00380A1D"/>
    <w:rsid w:val="003819B5"/>
    <w:rsid w:val="0038365D"/>
    <w:rsid w:val="00383754"/>
    <w:rsid w:val="00383E7D"/>
    <w:rsid w:val="0038507A"/>
    <w:rsid w:val="003868F6"/>
    <w:rsid w:val="00386A5B"/>
    <w:rsid w:val="00386C94"/>
    <w:rsid w:val="003875A7"/>
    <w:rsid w:val="0039008F"/>
    <w:rsid w:val="0039250D"/>
    <w:rsid w:val="00393F42"/>
    <w:rsid w:val="00394B39"/>
    <w:rsid w:val="003A15CE"/>
    <w:rsid w:val="003A1B01"/>
    <w:rsid w:val="003A1E69"/>
    <w:rsid w:val="003A4BC0"/>
    <w:rsid w:val="003A5409"/>
    <w:rsid w:val="003A6406"/>
    <w:rsid w:val="003A6AC3"/>
    <w:rsid w:val="003A7C24"/>
    <w:rsid w:val="003B18FD"/>
    <w:rsid w:val="003B3EFD"/>
    <w:rsid w:val="003B46F8"/>
    <w:rsid w:val="003B48F1"/>
    <w:rsid w:val="003B4B4D"/>
    <w:rsid w:val="003B7B58"/>
    <w:rsid w:val="003B7C19"/>
    <w:rsid w:val="003B7C23"/>
    <w:rsid w:val="003C0CB3"/>
    <w:rsid w:val="003C0FFB"/>
    <w:rsid w:val="003C19F4"/>
    <w:rsid w:val="003C2058"/>
    <w:rsid w:val="003C21BB"/>
    <w:rsid w:val="003C29DF"/>
    <w:rsid w:val="003C3446"/>
    <w:rsid w:val="003C3B28"/>
    <w:rsid w:val="003C743D"/>
    <w:rsid w:val="003C7EE7"/>
    <w:rsid w:val="003D01D1"/>
    <w:rsid w:val="003D135B"/>
    <w:rsid w:val="003D259D"/>
    <w:rsid w:val="003E0EC3"/>
    <w:rsid w:val="003E162A"/>
    <w:rsid w:val="003E2498"/>
    <w:rsid w:val="003E545D"/>
    <w:rsid w:val="003E609E"/>
    <w:rsid w:val="003F1686"/>
    <w:rsid w:val="003F34CB"/>
    <w:rsid w:val="003F4AB8"/>
    <w:rsid w:val="003F4BA2"/>
    <w:rsid w:val="0040014B"/>
    <w:rsid w:val="00400692"/>
    <w:rsid w:val="004012BD"/>
    <w:rsid w:val="00401CFC"/>
    <w:rsid w:val="0040463F"/>
    <w:rsid w:val="004048EF"/>
    <w:rsid w:val="00405BF1"/>
    <w:rsid w:val="00407A46"/>
    <w:rsid w:val="00407B41"/>
    <w:rsid w:val="00410AD7"/>
    <w:rsid w:val="004121CA"/>
    <w:rsid w:val="004127D1"/>
    <w:rsid w:val="00413B3D"/>
    <w:rsid w:val="004141D2"/>
    <w:rsid w:val="0041516C"/>
    <w:rsid w:val="00415533"/>
    <w:rsid w:val="00420196"/>
    <w:rsid w:val="00420591"/>
    <w:rsid w:val="004209CE"/>
    <w:rsid w:val="004219CB"/>
    <w:rsid w:val="00425FA6"/>
    <w:rsid w:val="00426437"/>
    <w:rsid w:val="00426D32"/>
    <w:rsid w:val="004329E1"/>
    <w:rsid w:val="00433C10"/>
    <w:rsid w:val="00434CBE"/>
    <w:rsid w:val="00434E88"/>
    <w:rsid w:val="004359A4"/>
    <w:rsid w:val="004361DF"/>
    <w:rsid w:val="00440B87"/>
    <w:rsid w:val="00442536"/>
    <w:rsid w:val="004425D0"/>
    <w:rsid w:val="00444A2B"/>
    <w:rsid w:val="0044566D"/>
    <w:rsid w:val="00447D2C"/>
    <w:rsid w:val="004501BB"/>
    <w:rsid w:val="00450D4F"/>
    <w:rsid w:val="004519A9"/>
    <w:rsid w:val="00452FA0"/>
    <w:rsid w:val="00454B9B"/>
    <w:rsid w:val="00455FF0"/>
    <w:rsid w:val="004579FB"/>
    <w:rsid w:val="00457DDF"/>
    <w:rsid w:val="00462609"/>
    <w:rsid w:val="004634F7"/>
    <w:rsid w:val="00464114"/>
    <w:rsid w:val="004663F7"/>
    <w:rsid w:val="004666CB"/>
    <w:rsid w:val="00470247"/>
    <w:rsid w:val="004706CF"/>
    <w:rsid w:val="004708C0"/>
    <w:rsid w:val="00471D95"/>
    <w:rsid w:val="0047274D"/>
    <w:rsid w:val="004752B3"/>
    <w:rsid w:val="0047590B"/>
    <w:rsid w:val="00480FDC"/>
    <w:rsid w:val="0048114E"/>
    <w:rsid w:val="00481612"/>
    <w:rsid w:val="00481F40"/>
    <w:rsid w:val="004832A9"/>
    <w:rsid w:val="0048434F"/>
    <w:rsid w:val="004851DF"/>
    <w:rsid w:val="00486D94"/>
    <w:rsid w:val="00487C8E"/>
    <w:rsid w:val="00490043"/>
    <w:rsid w:val="004907DE"/>
    <w:rsid w:val="00494ADB"/>
    <w:rsid w:val="00496C60"/>
    <w:rsid w:val="00497F2F"/>
    <w:rsid w:val="004A18CB"/>
    <w:rsid w:val="004A385B"/>
    <w:rsid w:val="004A5158"/>
    <w:rsid w:val="004A6647"/>
    <w:rsid w:val="004B01DB"/>
    <w:rsid w:val="004B15DB"/>
    <w:rsid w:val="004B2A47"/>
    <w:rsid w:val="004B3206"/>
    <w:rsid w:val="004B65E7"/>
    <w:rsid w:val="004B747F"/>
    <w:rsid w:val="004B76E9"/>
    <w:rsid w:val="004B7B46"/>
    <w:rsid w:val="004B7DFF"/>
    <w:rsid w:val="004C09B8"/>
    <w:rsid w:val="004C172A"/>
    <w:rsid w:val="004C176C"/>
    <w:rsid w:val="004C2A0F"/>
    <w:rsid w:val="004C4F12"/>
    <w:rsid w:val="004C6978"/>
    <w:rsid w:val="004C7608"/>
    <w:rsid w:val="004C76E7"/>
    <w:rsid w:val="004C7DA1"/>
    <w:rsid w:val="004D0623"/>
    <w:rsid w:val="004D2015"/>
    <w:rsid w:val="004D355F"/>
    <w:rsid w:val="004D3827"/>
    <w:rsid w:val="004D3FA5"/>
    <w:rsid w:val="004E5C27"/>
    <w:rsid w:val="004F07D3"/>
    <w:rsid w:val="004F145D"/>
    <w:rsid w:val="004F164A"/>
    <w:rsid w:val="004F20C8"/>
    <w:rsid w:val="004F2250"/>
    <w:rsid w:val="004F6D92"/>
    <w:rsid w:val="004F7910"/>
    <w:rsid w:val="004F7F8C"/>
    <w:rsid w:val="00501C36"/>
    <w:rsid w:val="00501F5F"/>
    <w:rsid w:val="00502C11"/>
    <w:rsid w:val="005041E7"/>
    <w:rsid w:val="00504494"/>
    <w:rsid w:val="0050665A"/>
    <w:rsid w:val="00510687"/>
    <w:rsid w:val="00512790"/>
    <w:rsid w:val="00512846"/>
    <w:rsid w:val="00512A49"/>
    <w:rsid w:val="00513A3A"/>
    <w:rsid w:val="00513D26"/>
    <w:rsid w:val="00515C2D"/>
    <w:rsid w:val="00520651"/>
    <w:rsid w:val="00521321"/>
    <w:rsid w:val="00524C1F"/>
    <w:rsid w:val="00525517"/>
    <w:rsid w:val="00530FEA"/>
    <w:rsid w:val="00533702"/>
    <w:rsid w:val="00534951"/>
    <w:rsid w:val="00534E4A"/>
    <w:rsid w:val="00535C31"/>
    <w:rsid w:val="00536559"/>
    <w:rsid w:val="00540EE1"/>
    <w:rsid w:val="0054109D"/>
    <w:rsid w:val="0054155F"/>
    <w:rsid w:val="00541F38"/>
    <w:rsid w:val="00545A9E"/>
    <w:rsid w:val="00546451"/>
    <w:rsid w:val="00546B22"/>
    <w:rsid w:val="00550238"/>
    <w:rsid w:val="00550FBB"/>
    <w:rsid w:val="0055186E"/>
    <w:rsid w:val="005533C3"/>
    <w:rsid w:val="00554EB6"/>
    <w:rsid w:val="005557D5"/>
    <w:rsid w:val="00555965"/>
    <w:rsid w:val="005574F3"/>
    <w:rsid w:val="00557B0C"/>
    <w:rsid w:val="00557FF2"/>
    <w:rsid w:val="00560358"/>
    <w:rsid w:val="005609D3"/>
    <w:rsid w:val="00560F7D"/>
    <w:rsid w:val="005621F6"/>
    <w:rsid w:val="00562267"/>
    <w:rsid w:val="005658A2"/>
    <w:rsid w:val="00570B6A"/>
    <w:rsid w:val="00574037"/>
    <w:rsid w:val="0057414D"/>
    <w:rsid w:val="00574407"/>
    <w:rsid w:val="005750DA"/>
    <w:rsid w:val="005805F9"/>
    <w:rsid w:val="00584BD2"/>
    <w:rsid w:val="00585175"/>
    <w:rsid w:val="00585FB4"/>
    <w:rsid w:val="005911E0"/>
    <w:rsid w:val="00592075"/>
    <w:rsid w:val="005A2028"/>
    <w:rsid w:val="005A2D6F"/>
    <w:rsid w:val="005A32EC"/>
    <w:rsid w:val="005A398C"/>
    <w:rsid w:val="005A3C79"/>
    <w:rsid w:val="005A4804"/>
    <w:rsid w:val="005A52E0"/>
    <w:rsid w:val="005A5A78"/>
    <w:rsid w:val="005A5B15"/>
    <w:rsid w:val="005A7C31"/>
    <w:rsid w:val="005B270B"/>
    <w:rsid w:val="005B380E"/>
    <w:rsid w:val="005B49A3"/>
    <w:rsid w:val="005B5EB8"/>
    <w:rsid w:val="005B62E7"/>
    <w:rsid w:val="005B6C6D"/>
    <w:rsid w:val="005B758D"/>
    <w:rsid w:val="005C08C8"/>
    <w:rsid w:val="005C64F2"/>
    <w:rsid w:val="005D04C7"/>
    <w:rsid w:val="005D1BB3"/>
    <w:rsid w:val="005D3E52"/>
    <w:rsid w:val="005D6232"/>
    <w:rsid w:val="005D7014"/>
    <w:rsid w:val="005E0366"/>
    <w:rsid w:val="005E262D"/>
    <w:rsid w:val="005E2B9E"/>
    <w:rsid w:val="005E2CEB"/>
    <w:rsid w:val="005E451A"/>
    <w:rsid w:val="005E4EC1"/>
    <w:rsid w:val="005E5274"/>
    <w:rsid w:val="005E5509"/>
    <w:rsid w:val="005E6C44"/>
    <w:rsid w:val="005E731C"/>
    <w:rsid w:val="005F1684"/>
    <w:rsid w:val="005F2815"/>
    <w:rsid w:val="005F31C7"/>
    <w:rsid w:val="005F432E"/>
    <w:rsid w:val="005F4AC9"/>
    <w:rsid w:val="005F4B07"/>
    <w:rsid w:val="005F4E5C"/>
    <w:rsid w:val="0060053B"/>
    <w:rsid w:val="00600B14"/>
    <w:rsid w:val="00600E71"/>
    <w:rsid w:val="0060143E"/>
    <w:rsid w:val="00601944"/>
    <w:rsid w:val="00603F75"/>
    <w:rsid w:val="00607662"/>
    <w:rsid w:val="006109CB"/>
    <w:rsid w:val="00611E4F"/>
    <w:rsid w:val="0061244F"/>
    <w:rsid w:val="006125B2"/>
    <w:rsid w:val="006140A9"/>
    <w:rsid w:val="00620033"/>
    <w:rsid w:val="00621D35"/>
    <w:rsid w:val="006223ED"/>
    <w:rsid w:val="00622C0B"/>
    <w:rsid w:val="006245E4"/>
    <w:rsid w:val="006248C3"/>
    <w:rsid w:val="00624B95"/>
    <w:rsid w:val="00625C65"/>
    <w:rsid w:val="00632A3F"/>
    <w:rsid w:val="00632C42"/>
    <w:rsid w:val="00632FDD"/>
    <w:rsid w:val="00633A9A"/>
    <w:rsid w:val="00640AC2"/>
    <w:rsid w:val="006411E3"/>
    <w:rsid w:val="00642C29"/>
    <w:rsid w:val="00646ABE"/>
    <w:rsid w:val="00646CB6"/>
    <w:rsid w:val="006473E3"/>
    <w:rsid w:val="006474D9"/>
    <w:rsid w:val="00647940"/>
    <w:rsid w:val="00652228"/>
    <w:rsid w:val="00653F7B"/>
    <w:rsid w:val="00656CF7"/>
    <w:rsid w:val="00656E43"/>
    <w:rsid w:val="006604DF"/>
    <w:rsid w:val="00660954"/>
    <w:rsid w:val="006613E6"/>
    <w:rsid w:val="00661FDE"/>
    <w:rsid w:val="00662FE8"/>
    <w:rsid w:val="00665336"/>
    <w:rsid w:val="006675B1"/>
    <w:rsid w:val="006725B1"/>
    <w:rsid w:val="006726FC"/>
    <w:rsid w:val="00672D24"/>
    <w:rsid w:val="0067345D"/>
    <w:rsid w:val="0067537C"/>
    <w:rsid w:val="00675BD6"/>
    <w:rsid w:val="00676F4A"/>
    <w:rsid w:val="006779C6"/>
    <w:rsid w:val="00677E7F"/>
    <w:rsid w:val="006824CC"/>
    <w:rsid w:val="00682848"/>
    <w:rsid w:val="00684B30"/>
    <w:rsid w:val="00684F28"/>
    <w:rsid w:val="00685DC5"/>
    <w:rsid w:val="00690351"/>
    <w:rsid w:val="00692340"/>
    <w:rsid w:val="0069288F"/>
    <w:rsid w:val="00693154"/>
    <w:rsid w:val="006936F8"/>
    <w:rsid w:val="006938ED"/>
    <w:rsid w:val="00693F0F"/>
    <w:rsid w:val="00695984"/>
    <w:rsid w:val="006A025A"/>
    <w:rsid w:val="006A1ADF"/>
    <w:rsid w:val="006A3ADC"/>
    <w:rsid w:val="006A3FD1"/>
    <w:rsid w:val="006A5E06"/>
    <w:rsid w:val="006A652E"/>
    <w:rsid w:val="006B0685"/>
    <w:rsid w:val="006B1B83"/>
    <w:rsid w:val="006B26DB"/>
    <w:rsid w:val="006B2C82"/>
    <w:rsid w:val="006B42A9"/>
    <w:rsid w:val="006B582B"/>
    <w:rsid w:val="006B5F17"/>
    <w:rsid w:val="006B6735"/>
    <w:rsid w:val="006B74B6"/>
    <w:rsid w:val="006C1CEB"/>
    <w:rsid w:val="006C3D6B"/>
    <w:rsid w:val="006C6164"/>
    <w:rsid w:val="006C7241"/>
    <w:rsid w:val="006D13FD"/>
    <w:rsid w:val="006D1CA2"/>
    <w:rsid w:val="006D52A3"/>
    <w:rsid w:val="006D52EF"/>
    <w:rsid w:val="006D63E0"/>
    <w:rsid w:val="006D6A1F"/>
    <w:rsid w:val="006D7CE9"/>
    <w:rsid w:val="006E00EC"/>
    <w:rsid w:val="006E095A"/>
    <w:rsid w:val="006E0A90"/>
    <w:rsid w:val="006E0D04"/>
    <w:rsid w:val="006E4E7F"/>
    <w:rsid w:val="006E5CFB"/>
    <w:rsid w:val="006F0A89"/>
    <w:rsid w:val="006F5F02"/>
    <w:rsid w:val="006F6D00"/>
    <w:rsid w:val="006F70F9"/>
    <w:rsid w:val="006F7323"/>
    <w:rsid w:val="006F780D"/>
    <w:rsid w:val="00700AFC"/>
    <w:rsid w:val="0070166E"/>
    <w:rsid w:val="007019B5"/>
    <w:rsid w:val="00705239"/>
    <w:rsid w:val="00705D4E"/>
    <w:rsid w:val="0070722B"/>
    <w:rsid w:val="00711BEC"/>
    <w:rsid w:val="00712767"/>
    <w:rsid w:val="00714F5A"/>
    <w:rsid w:val="00716345"/>
    <w:rsid w:val="00716EAC"/>
    <w:rsid w:val="00721E98"/>
    <w:rsid w:val="00724953"/>
    <w:rsid w:val="0072512C"/>
    <w:rsid w:val="00726CAF"/>
    <w:rsid w:val="00726DED"/>
    <w:rsid w:val="00726E5C"/>
    <w:rsid w:val="00727C00"/>
    <w:rsid w:val="00730F95"/>
    <w:rsid w:val="00732588"/>
    <w:rsid w:val="00733FF1"/>
    <w:rsid w:val="007344FF"/>
    <w:rsid w:val="007349D3"/>
    <w:rsid w:val="00734D43"/>
    <w:rsid w:val="00740CBD"/>
    <w:rsid w:val="00742C1C"/>
    <w:rsid w:val="00743524"/>
    <w:rsid w:val="00743C27"/>
    <w:rsid w:val="00744D1C"/>
    <w:rsid w:val="00744E5D"/>
    <w:rsid w:val="0074711A"/>
    <w:rsid w:val="0075172D"/>
    <w:rsid w:val="00754274"/>
    <w:rsid w:val="00755F71"/>
    <w:rsid w:val="00756DDE"/>
    <w:rsid w:val="007576F1"/>
    <w:rsid w:val="00757D3A"/>
    <w:rsid w:val="00761191"/>
    <w:rsid w:val="0076287C"/>
    <w:rsid w:val="007638E7"/>
    <w:rsid w:val="00764FDD"/>
    <w:rsid w:val="00767562"/>
    <w:rsid w:val="00770D9D"/>
    <w:rsid w:val="00771F2B"/>
    <w:rsid w:val="00773D97"/>
    <w:rsid w:val="00775C45"/>
    <w:rsid w:val="007774B7"/>
    <w:rsid w:val="00777735"/>
    <w:rsid w:val="00777894"/>
    <w:rsid w:val="00780327"/>
    <w:rsid w:val="00780F47"/>
    <w:rsid w:val="007817A4"/>
    <w:rsid w:val="00781CF3"/>
    <w:rsid w:val="00784ACE"/>
    <w:rsid w:val="00785877"/>
    <w:rsid w:val="00786973"/>
    <w:rsid w:val="00787EF0"/>
    <w:rsid w:val="007911F4"/>
    <w:rsid w:val="00791DE8"/>
    <w:rsid w:val="0079256C"/>
    <w:rsid w:val="00792E47"/>
    <w:rsid w:val="00793EB6"/>
    <w:rsid w:val="00794935"/>
    <w:rsid w:val="007949F0"/>
    <w:rsid w:val="00794F48"/>
    <w:rsid w:val="007A0A87"/>
    <w:rsid w:val="007A62B5"/>
    <w:rsid w:val="007A687B"/>
    <w:rsid w:val="007A7525"/>
    <w:rsid w:val="007B0B75"/>
    <w:rsid w:val="007B0D56"/>
    <w:rsid w:val="007B0F4F"/>
    <w:rsid w:val="007B1899"/>
    <w:rsid w:val="007B3858"/>
    <w:rsid w:val="007B3903"/>
    <w:rsid w:val="007B5191"/>
    <w:rsid w:val="007B6646"/>
    <w:rsid w:val="007C09F2"/>
    <w:rsid w:val="007C0A71"/>
    <w:rsid w:val="007C1A2D"/>
    <w:rsid w:val="007C42D4"/>
    <w:rsid w:val="007C48DD"/>
    <w:rsid w:val="007C6494"/>
    <w:rsid w:val="007C7107"/>
    <w:rsid w:val="007D2922"/>
    <w:rsid w:val="007D2E6C"/>
    <w:rsid w:val="007D48D1"/>
    <w:rsid w:val="007D524A"/>
    <w:rsid w:val="007D5F72"/>
    <w:rsid w:val="007D612E"/>
    <w:rsid w:val="007D6724"/>
    <w:rsid w:val="007D79E5"/>
    <w:rsid w:val="007D7B50"/>
    <w:rsid w:val="007E060C"/>
    <w:rsid w:val="007E3B33"/>
    <w:rsid w:val="007E3D23"/>
    <w:rsid w:val="007E42D7"/>
    <w:rsid w:val="007E5453"/>
    <w:rsid w:val="007E6AA3"/>
    <w:rsid w:val="007F0261"/>
    <w:rsid w:val="007F060E"/>
    <w:rsid w:val="007F4C11"/>
    <w:rsid w:val="007F70A0"/>
    <w:rsid w:val="007F7E3A"/>
    <w:rsid w:val="00801192"/>
    <w:rsid w:val="00801D21"/>
    <w:rsid w:val="00802888"/>
    <w:rsid w:val="00802A68"/>
    <w:rsid w:val="0080322D"/>
    <w:rsid w:val="008039D8"/>
    <w:rsid w:val="00803B30"/>
    <w:rsid w:val="00803F86"/>
    <w:rsid w:val="00810798"/>
    <w:rsid w:val="00810B39"/>
    <w:rsid w:val="008111E2"/>
    <w:rsid w:val="00811A25"/>
    <w:rsid w:val="00814182"/>
    <w:rsid w:val="00815EAD"/>
    <w:rsid w:val="00820A77"/>
    <w:rsid w:val="00820B63"/>
    <w:rsid w:val="00826FBF"/>
    <w:rsid w:val="00827BA2"/>
    <w:rsid w:val="008302D8"/>
    <w:rsid w:val="00830551"/>
    <w:rsid w:val="00830C6D"/>
    <w:rsid w:val="00830CCF"/>
    <w:rsid w:val="00831DEC"/>
    <w:rsid w:val="0083200E"/>
    <w:rsid w:val="00832376"/>
    <w:rsid w:val="0083585C"/>
    <w:rsid w:val="00836026"/>
    <w:rsid w:val="00837038"/>
    <w:rsid w:val="00841892"/>
    <w:rsid w:val="00842331"/>
    <w:rsid w:val="00843CB0"/>
    <w:rsid w:val="00844E25"/>
    <w:rsid w:val="0084558D"/>
    <w:rsid w:val="00845E30"/>
    <w:rsid w:val="00846220"/>
    <w:rsid w:val="00846F96"/>
    <w:rsid w:val="008513F9"/>
    <w:rsid w:val="00852A23"/>
    <w:rsid w:val="00853630"/>
    <w:rsid w:val="008539C0"/>
    <w:rsid w:val="00855E47"/>
    <w:rsid w:val="008614EA"/>
    <w:rsid w:val="00864DBD"/>
    <w:rsid w:val="008658F9"/>
    <w:rsid w:val="00865924"/>
    <w:rsid w:val="0086605D"/>
    <w:rsid w:val="00866393"/>
    <w:rsid w:val="00866487"/>
    <w:rsid w:val="008679D5"/>
    <w:rsid w:val="00870413"/>
    <w:rsid w:val="008725EC"/>
    <w:rsid w:val="00874ED0"/>
    <w:rsid w:val="00875BEE"/>
    <w:rsid w:val="0087687D"/>
    <w:rsid w:val="00876D5E"/>
    <w:rsid w:val="00880C7D"/>
    <w:rsid w:val="00881920"/>
    <w:rsid w:val="00881C3D"/>
    <w:rsid w:val="008844B6"/>
    <w:rsid w:val="00885102"/>
    <w:rsid w:val="00890414"/>
    <w:rsid w:val="008906F1"/>
    <w:rsid w:val="00890F6E"/>
    <w:rsid w:val="00891ACE"/>
    <w:rsid w:val="0089226F"/>
    <w:rsid w:val="00892A6D"/>
    <w:rsid w:val="00893204"/>
    <w:rsid w:val="008968DA"/>
    <w:rsid w:val="008972D2"/>
    <w:rsid w:val="00897A7A"/>
    <w:rsid w:val="008A0943"/>
    <w:rsid w:val="008A2701"/>
    <w:rsid w:val="008A286B"/>
    <w:rsid w:val="008A2B33"/>
    <w:rsid w:val="008A31B3"/>
    <w:rsid w:val="008A3368"/>
    <w:rsid w:val="008A3A5B"/>
    <w:rsid w:val="008A4A19"/>
    <w:rsid w:val="008A70A4"/>
    <w:rsid w:val="008B008A"/>
    <w:rsid w:val="008B0219"/>
    <w:rsid w:val="008B12D3"/>
    <w:rsid w:val="008B1B5F"/>
    <w:rsid w:val="008B314F"/>
    <w:rsid w:val="008B3F6E"/>
    <w:rsid w:val="008B431C"/>
    <w:rsid w:val="008B44A5"/>
    <w:rsid w:val="008B4AD1"/>
    <w:rsid w:val="008B5A4E"/>
    <w:rsid w:val="008B6413"/>
    <w:rsid w:val="008B645D"/>
    <w:rsid w:val="008C1856"/>
    <w:rsid w:val="008C1A9E"/>
    <w:rsid w:val="008C3B12"/>
    <w:rsid w:val="008C4EC8"/>
    <w:rsid w:val="008C51D2"/>
    <w:rsid w:val="008C5415"/>
    <w:rsid w:val="008C5C13"/>
    <w:rsid w:val="008C6807"/>
    <w:rsid w:val="008C6EB4"/>
    <w:rsid w:val="008D1032"/>
    <w:rsid w:val="008D2C2A"/>
    <w:rsid w:val="008D35BA"/>
    <w:rsid w:val="008D37BF"/>
    <w:rsid w:val="008D4EC6"/>
    <w:rsid w:val="008D69A6"/>
    <w:rsid w:val="008D7224"/>
    <w:rsid w:val="008D7518"/>
    <w:rsid w:val="008E0DAC"/>
    <w:rsid w:val="008E17DF"/>
    <w:rsid w:val="008E33F7"/>
    <w:rsid w:val="008E4D71"/>
    <w:rsid w:val="008E68A3"/>
    <w:rsid w:val="008E702A"/>
    <w:rsid w:val="008F39CE"/>
    <w:rsid w:val="008F3C55"/>
    <w:rsid w:val="008F4685"/>
    <w:rsid w:val="008F4DFE"/>
    <w:rsid w:val="008F5A3F"/>
    <w:rsid w:val="008F6699"/>
    <w:rsid w:val="008F6B63"/>
    <w:rsid w:val="008F7788"/>
    <w:rsid w:val="0090007E"/>
    <w:rsid w:val="00900524"/>
    <w:rsid w:val="00901398"/>
    <w:rsid w:val="0090156A"/>
    <w:rsid w:val="00901FD1"/>
    <w:rsid w:val="00902B20"/>
    <w:rsid w:val="00903D61"/>
    <w:rsid w:val="00905DA8"/>
    <w:rsid w:val="0090646A"/>
    <w:rsid w:val="00910909"/>
    <w:rsid w:val="00911491"/>
    <w:rsid w:val="0091547D"/>
    <w:rsid w:val="00915519"/>
    <w:rsid w:val="00915A0B"/>
    <w:rsid w:val="00916CB9"/>
    <w:rsid w:val="0091743B"/>
    <w:rsid w:val="00917D1C"/>
    <w:rsid w:val="009220FC"/>
    <w:rsid w:val="00923AFC"/>
    <w:rsid w:val="00924B9C"/>
    <w:rsid w:val="00926B3B"/>
    <w:rsid w:val="00926BE5"/>
    <w:rsid w:val="009277CA"/>
    <w:rsid w:val="00930D6D"/>
    <w:rsid w:val="00931141"/>
    <w:rsid w:val="00934F16"/>
    <w:rsid w:val="00937DC2"/>
    <w:rsid w:val="0094133D"/>
    <w:rsid w:val="0094296D"/>
    <w:rsid w:val="00944D97"/>
    <w:rsid w:val="009451C7"/>
    <w:rsid w:val="009457BB"/>
    <w:rsid w:val="0094701C"/>
    <w:rsid w:val="00947E87"/>
    <w:rsid w:val="00950A03"/>
    <w:rsid w:val="0095283D"/>
    <w:rsid w:val="00953071"/>
    <w:rsid w:val="00954276"/>
    <w:rsid w:val="009555FF"/>
    <w:rsid w:val="00955CBF"/>
    <w:rsid w:val="009573CE"/>
    <w:rsid w:val="0096091A"/>
    <w:rsid w:val="00961F7D"/>
    <w:rsid w:val="009637A4"/>
    <w:rsid w:val="00964F0F"/>
    <w:rsid w:val="00964F9B"/>
    <w:rsid w:val="00965B60"/>
    <w:rsid w:val="0096694C"/>
    <w:rsid w:val="00971C25"/>
    <w:rsid w:val="00971CDA"/>
    <w:rsid w:val="00974CF4"/>
    <w:rsid w:val="00974EFD"/>
    <w:rsid w:val="00975E7B"/>
    <w:rsid w:val="00983B64"/>
    <w:rsid w:val="00984975"/>
    <w:rsid w:val="00986649"/>
    <w:rsid w:val="00986986"/>
    <w:rsid w:val="009870B6"/>
    <w:rsid w:val="00990A40"/>
    <w:rsid w:val="00991572"/>
    <w:rsid w:val="00991900"/>
    <w:rsid w:val="00992D5D"/>
    <w:rsid w:val="0099323B"/>
    <w:rsid w:val="00993396"/>
    <w:rsid w:val="0099414B"/>
    <w:rsid w:val="00994446"/>
    <w:rsid w:val="0099639A"/>
    <w:rsid w:val="00996B0E"/>
    <w:rsid w:val="00997A2B"/>
    <w:rsid w:val="009A00EE"/>
    <w:rsid w:val="009A0115"/>
    <w:rsid w:val="009A107B"/>
    <w:rsid w:val="009A33E1"/>
    <w:rsid w:val="009A3514"/>
    <w:rsid w:val="009A4622"/>
    <w:rsid w:val="009A4751"/>
    <w:rsid w:val="009A531D"/>
    <w:rsid w:val="009A72DB"/>
    <w:rsid w:val="009A74D2"/>
    <w:rsid w:val="009B1E58"/>
    <w:rsid w:val="009B3C12"/>
    <w:rsid w:val="009B495D"/>
    <w:rsid w:val="009B4BFA"/>
    <w:rsid w:val="009B5F9D"/>
    <w:rsid w:val="009C0453"/>
    <w:rsid w:val="009C2762"/>
    <w:rsid w:val="009C5631"/>
    <w:rsid w:val="009C5CF8"/>
    <w:rsid w:val="009C73DC"/>
    <w:rsid w:val="009D058F"/>
    <w:rsid w:val="009D0A37"/>
    <w:rsid w:val="009D2000"/>
    <w:rsid w:val="009D3A9C"/>
    <w:rsid w:val="009D3BA9"/>
    <w:rsid w:val="009D45BA"/>
    <w:rsid w:val="009D51FE"/>
    <w:rsid w:val="009D5FFB"/>
    <w:rsid w:val="009D6C97"/>
    <w:rsid w:val="009E13F9"/>
    <w:rsid w:val="009E1D48"/>
    <w:rsid w:val="009E2112"/>
    <w:rsid w:val="009E245A"/>
    <w:rsid w:val="009E3600"/>
    <w:rsid w:val="009E4986"/>
    <w:rsid w:val="009F2A07"/>
    <w:rsid w:val="009F3437"/>
    <w:rsid w:val="009F4A9E"/>
    <w:rsid w:val="009F4D65"/>
    <w:rsid w:val="009F52E2"/>
    <w:rsid w:val="00A001B7"/>
    <w:rsid w:val="00A00D37"/>
    <w:rsid w:val="00A044DE"/>
    <w:rsid w:val="00A04C98"/>
    <w:rsid w:val="00A06562"/>
    <w:rsid w:val="00A065CA"/>
    <w:rsid w:val="00A0773F"/>
    <w:rsid w:val="00A10A33"/>
    <w:rsid w:val="00A110E2"/>
    <w:rsid w:val="00A12129"/>
    <w:rsid w:val="00A12743"/>
    <w:rsid w:val="00A1415E"/>
    <w:rsid w:val="00A14B49"/>
    <w:rsid w:val="00A2159C"/>
    <w:rsid w:val="00A232AC"/>
    <w:rsid w:val="00A25C6F"/>
    <w:rsid w:val="00A26254"/>
    <w:rsid w:val="00A26621"/>
    <w:rsid w:val="00A26CC8"/>
    <w:rsid w:val="00A27959"/>
    <w:rsid w:val="00A27B15"/>
    <w:rsid w:val="00A31BD8"/>
    <w:rsid w:val="00A343CC"/>
    <w:rsid w:val="00A35621"/>
    <w:rsid w:val="00A357EA"/>
    <w:rsid w:val="00A35DBF"/>
    <w:rsid w:val="00A364C0"/>
    <w:rsid w:val="00A37816"/>
    <w:rsid w:val="00A37E76"/>
    <w:rsid w:val="00A40C9D"/>
    <w:rsid w:val="00A44628"/>
    <w:rsid w:val="00A4691B"/>
    <w:rsid w:val="00A46931"/>
    <w:rsid w:val="00A46D64"/>
    <w:rsid w:val="00A53646"/>
    <w:rsid w:val="00A5406F"/>
    <w:rsid w:val="00A543F9"/>
    <w:rsid w:val="00A55287"/>
    <w:rsid w:val="00A57AD4"/>
    <w:rsid w:val="00A631F6"/>
    <w:rsid w:val="00A63C72"/>
    <w:rsid w:val="00A66823"/>
    <w:rsid w:val="00A67D0E"/>
    <w:rsid w:val="00A70F2C"/>
    <w:rsid w:val="00A7171D"/>
    <w:rsid w:val="00A72D9F"/>
    <w:rsid w:val="00A75B29"/>
    <w:rsid w:val="00A77FD7"/>
    <w:rsid w:val="00A8023D"/>
    <w:rsid w:val="00A8448C"/>
    <w:rsid w:val="00A84968"/>
    <w:rsid w:val="00A84A55"/>
    <w:rsid w:val="00A8673C"/>
    <w:rsid w:val="00A867C5"/>
    <w:rsid w:val="00A86A9C"/>
    <w:rsid w:val="00A86AC3"/>
    <w:rsid w:val="00A87DC4"/>
    <w:rsid w:val="00A905A7"/>
    <w:rsid w:val="00A90F66"/>
    <w:rsid w:val="00A92628"/>
    <w:rsid w:val="00A93868"/>
    <w:rsid w:val="00A94B4E"/>
    <w:rsid w:val="00A9654E"/>
    <w:rsid w:val="00A96AC2"/>
    <w:rsid w:val="00A97610"/>
    <w:rsid w:val="00AA063B"/>
    <w:rsid w:val="00AA3D82"/>
    <w:rsid w:val="00AA48DA"/>
    <w:rsid w:val="00AA606B"/>
    <w:rsid w:val="00AA673A"/>
    <w:rsid w:val="00AA6CC1"/>
    <w:rsid w:val="00AA6F5F"/>
    <w:rsid w:val="00AA7213"/>
    <w:rsid w:val="00AA796D"/>
    <w:rsid w:val="00AB0DAF"/>
    <w:rsid w:val="00AB1993"/>
    <w:rsid w:val="00AB4413"/>
    <w:rsid w:val="00AB7ECB"/>
    <w:rsid w:val="00AC012C"/>
    <w:rsid w:val="00AC01E7"/>
    <w:rsid w:val="00AC0602"/>
    <w:rsid w:val="00AC06C7"/>
    <w:rsid w:val="00AC2B08"/>
    <w:rsid w:val="00AC3FFE"/>
    <w:rsid w:val="00AC46B6"/>
    <w:rsid w:val="00AC48E6"/>
    <w:rsid w:val="00AC519A"/>
    <w:rsid w:val="00AC6F8D"/>
    <w:rsid w:val="00AC70AA"/>
    <w:rsid w:val="00AD062A"/>
    <w:rsid w:val="00AD2D1A"/>
    <w:rsid w:val="00AD49BA"/>
    <w:rsid w:val="00AD608E"/>
    <w:rsid w:val="00AD6C7F"/>
    <w:rsid w:val="00AD7FA0"/>
    <w:rsid w:val="00AE407C"/>
    <w:rsid w:val="00AE4AEE"/>
    <w:rsid w:val="00AE526A"/>
    <w:rsid w:val="00AE7A52"/>
    <w:rsid w:val="00AF0A23"/>
    <w:rsid w:val="00AF0FCD"/>
    <w:rsid w:val="00AF1C76"/>
    <w:rsid w:val="00AF4960"/>
    <w:rsid w:val="00AF496E"/>
    <w:rsid w:val="00AF6593"/>
    <w:rsid w:val="00AF6B52"/>
    <w:rsid w:val="00B03D69"/>
    <w:rsid w:val="00B049E0"/>
    <w:rsid w:val="00B05118"/>
    <w:rsid w:val="00B071F1"/>
    <w:rsid w:val="00B10E93"/>
    <w:rsid w:val="00B11041"/>
    <w:rsid w:val="00B116E9"/>
    <w:rsid w:val="00B11CBA"/>
    <w:rsid w:val="00B14BBF"/>
    <w:rsid w:val="00B15399"/>
    <w:rsid w:val="00B16079"/>
    <w:rsid w:val="00B16435"/>
    <w:rsid w:val="00B16656"/>
    <w:rsid w:val="00B20199"/>
    <w:rsid w:val="00B21318"/>
    <w:rsid w:val="00B2213F"/>
    <w:rsid w:val="00B227FA"/>
    <w:rsid w:val="00B24100"/>
    <w:rsid w:val="00B26017"/>
    <w:rsid w:val="00B30941"/>
    <w:rsid w:val="00B336C0"/>
    <w:rsid w:val="00B400DC"/>
    <w:rsid w:val="00B40350"/>
    <w:rsid w:val="00B415E1"/>
    <w:rsid w:val="00B42639"/>
    <w:rsid w:val="00B42738"/>
    <w:rsid w:val="00B42F14"/>
    <w:rsid w:val="00B43949"/>
    <w:rsid w:val="00B46724"/>
    <w:rsid w:val="00B470AF"/>
    <w:rsid w:val="00B505EE"/>
    <w:rsid w:val="00B50963"/>
    <w:rsid w:val="00B51473"/>
    <w:rsid w:val="00B51C09"/>
    <w:rsid w:val="00B531CD"/>
    <w:rsid w:val="00B54EFA"/>
    <w:rsid w:val="00B566C0"/>
    <w:rsid w:val="00B57BA4"/>
    <w:rsid w:val="00B61306"/>
    <w:rsid w:val="00B62CA0"/>
    <w:rsid w:val="00B63026"/>
    <w:rsid w:val="00B63491"/>
    <w:rsid w:val="00B65AC9"/>
    <w:rsid w:val="00B661E1"/>
    <w:rsid w:val="00B679F5"/>
    <w:rsid w:val="00B67BB4"/>
    <w:rsid w:val="00B70580"/>
    <w:rsid w:val="00B7295A"/>
    <w:rsid w:val="00B73934"/>
    <w:rsid w:val="00B75A40"/>
    <w:rsid w:val="00B76922"/>
    <w:rsid w:val="00B82257"/>
    <w:rsid w:val="00B82625"/>
    <w:rsid w:val="00B853D7"/>
    <w:rsid w:val="00B8793F"/>
    <w:rsid w:val="00B9140A"/>
    <w:rsid w:val="00B92E22"/>
    <w:rsid w:val="00B93A48"/>
    <w:rsid w:val="00B946DF"/>
    <w:rsid w:val="00B94C9E"/>
    <w:rsid w:val="00B97FD9"/>
    <w:rsid w:val="00BA24EF"/>
    <w:rsid w:val="00BA36B8"/>
    <w:rsid w:val="00BA4008"/>
    <w:rsid w:val="00BB0448"/>
    <w:rsid w:val="00BB3B15"/>
    <w:rsid w:val="00BB3E34"/>
    <w:rsid w:val="00BB7418"/>
    <w:rsid w:val="00BB75C1"/>
    <w:rsid w:val="00BC0230"/>
    <w:rsid w:val="00BC0B8E"/>
    <w:rsid w:val="00BD0306"/>
    <w:rsid w:val="00BD0C58"/>
    <w:rsid w:val="00BD3AA7"/>
    <w:rsid w:val="00BD3BDB"/>
    <w:rsid w:val="00BD5197"/>
    <w:rsid w:val="00BD5BA1"/>
    <w:rsid w:val="00BD5FED"/>
    <w:rsid w:val="00BD63E1"/>
    <w:rsid w:val="00BD69A4"/>
    <w:rsid w:val="00BE10F5"/>
    <w:rsid w:val="00BE485E"/>
    <w:rsid w:val="00BE52CE"/>
    <w:rsid w:val="00BE5964"/>
    <w:rsid w:val="00BE7F36"/>
    <w:rsid w:val="00BF0A0B"/>
    <w:rsid w:val="00BF37E9"/>
    <w:rsid w:val="00BF3EC8"/>
    <w:rsid w:val="00BF587C"/>
    <w:rsid w:val="00BF76FE"/>
    <w:rsid w:val="00C0058A"/>
    <w:rsid w:val="00C02937"/>
    <w:rsid w:val="00C02F33"/>
    <w:rsid w:val="00C04CE6"/>
    <w:rsid w:val="00C06995"/>
    <w:rsid w:val="00C06C20"/>
    <w:rsid w:val="00C12C2B"/>
    <w:rsid w:val="00C12DA4"/>
    <w:rsid w:val="00C12ED0"/>
    <w:rsid w:val="00C1367F"/>
    <w:rsid w:val="00C14F36"/>
    <w:rsid w:val="00C161C3"/>
    <w:rsid w:val="00C16DF9"/>
    <w:rsid w:val="00C20546"/>
    <w:rsid w:val="00C208FA"/>
    <w:rsid w:val="00C2138C"/>
    <w:rsid w:val="00C22A19"/>
    <w:rsid w:val="00C235BE"/>
    <w:rsid w:val="00C24EAC"/>
    <w:rsid w:val="00C26A1C"/>
    <w:rsid w:val="00C27EFC"/>
    <w:rsid w:val="00C31173"/>
    <w:rsid w:val="00C313C7"/>
    <w:rsid w:val="00C328C3"/>
    <w:rsid w:val="00C34B26"/>
    <w:rsid w:val="00C353D3"/>
    <w:rsid w:val="00C35517"/>
    <w:rsid w:val="00C377F2"/>
    <w:rsid w:val="00C37D93"/>
    <w:rsid w:val="00C42F9F"/>
    <w:rsid w:val="00C52832"/>
    <w:rsid w:val="00C5299C"/>
    <w:rsid w:val="00C52C39"/>
    <w:rsid w:val="00C53853"/>
    <w:rsid w:val="00C57900"/>
    <w:rsid w:val="00C615F7"/>
    <w:rsid w:val="00C63321"/>
    <w:rsid w:val="00C64D46"/>
    <w:rsid w:val="00C659E6"/>
    <w:rsid w:val="00C65D32"/>
    <w:rsid w:val="00C66387"/>
    <w:rsid w:val="00C66C28"/>
    <w:rsid w:val="00C6761E"/>
    <w:rsid w:val="00C7045C"/>
    <w:rsid w:val="00C70C0E"/>
    <w:rsid w:val="00C70C79"/>
    <w:rsid w:val="00C7212B"/>
    <w:rsid w:val="00C75812"/>
    <w:rsid w:val="00C7767F"/>
    <w:rsid w:val="00C8193F"/>
    <w:rsid w:val="00C827C3"/>
    <w:rsid w:val="00C8287D"/>
    <w:rsid w:val="00C858EF"/>
    <w:rsid w:val="00C85C74"/>
    <w:rsid w:val="00C86EDA"/>
    <w:rsid w:val="00C8776D"/>
    <w:rsid w:val="00C87B93"/>
    <w:rsid w:val="00C91359"/>
    <w:rsid w:val="00C918CF"/>
    <w:rsid w:val="00C91FFF"/>
    <w:rsid w:val="00C92A79"/>
    <w:rsid w:val="00C92AEE"/>
    <w:rsid w:val="00C92B93"/>
    <w:rsid w:val="00C95700"/>
    <w:rsid w:val="00CA03A2"/>
    <w:rsid w:val="00CA04B5"/>
    <w:rsid w:val="00CA1FE2"/>
    <w:rsid w:val="00CB024E"/>
    <w:rsid w:val="00CB132C"/>
    <w:rsid w:val="00CB28BA"/>
    <w:rsid w:val="00CB5368"/>
    <w:rsid w:val="00CC01A8"/>
    <w:rsid w:val="00CC0AA1"/>
    <w:rsid w:val="00CC0D6E"/>
    <w:rsid w:val="00CC1044"/>
    <w:rsid w:val="00CC251E"/>
    <w:rsid w:val="00CC50C1"/>
    <w:rsid w:val="00CC60FD"/>
    <w:rsid w:val="00CC62B5"/>
    <w:rsid w:val="00CC634C"/>
    <w:rsid w:val="00CC7060"/>
    <w:rsid w:val="00CC7091"/>
    <w:rsid w:val="00CC73CF"/>
    <w:rsid w:val="00CD039F"/>
    <w:rsid w:val="00CD0CB5"/>
    <w:rsid w:val="00CD185D"/>
    <w:rsid w:val="00CD2AEA"/>
    <w:rsid w:val="00CD47EF"/>
    <w:rsid w:val="00CD635A"/>
    <w:rsid w:val="00CE0436"/>
    <w:rsid w:val="00CE1148"/>
    <w:rsid w:val="00CE1502"/>
    <w:rsid w:val="00CE2522"/>
    <w:rsid w:val="00CE253E"/>
    <w:rsid w:val="00CE3FE0"/>
    <w:rsid w:val="00CE7348"/>
    <w:rsid w:val="00CE77A1"/>
    <w:rsid w:val="00CF4506"/>
    <w:rsid w:val="00CF55AB"/>
    <w:rsid w:val="00CF6AC9"/>
    <w:rsid w:val="00CF706E"/>
    <w:rsid w:val="00CF798B"/>
    <w:rsid w:val="00D01758"/>
    <w:rsid w:val="00D01AFA"/>
    <w:rsid w:val="00D01F2E"/>
    <w:rsid w:val="00D02B13"/>
    <w:rsid w:val="00D02EFA"/>
    <w:rsid w:val="00D03C92"/>
    <w:rsid w:val="00D04B0F"/>
    <w:rsid w:val="00D06A4B"/>
    <w:rsid w:val="00D0752F"/>
    <w:rsid w:val="00D10DA8"/>
    <w:rsid w:val="00D111BA"/>
    <w:rsid w:val="00D12B9E"/>
    <w:rsid w:val="00D1317D"/>
    <w:rsid w:val="00D14413"/>
    <w:rsid w:val="00D15C60"/>
    <w:rsid w:val="00D233AC"/>
    <w:rsid w:val="00D23653"/>
    <w:rsid w:val="00D24B41"/>
    <w:rsid w:val="00D278F6"/>
    <w:rsid w:val="00D30967"/>
    <w:rsid w:val="00D336E9"/>
    <w:rsid w:val="00D37486"/>
    <w:rsid w:val="00D402EB"/>
    <w:rsid w:val="00D406E7"/>
    <w:rsid w:val="00D4093F"/>
    <w:rsid w:val="00D42754"/>
    <w:rsid w:val="00D44D27"/>
    <w:rsid w:val="00D44F59"/>
    <w:rsid w:val="00D45ED2"/>
    <w:rsid w:val="00D46765"/>
    <w:rsid w:val="00D4691C"/>
    <w:rsid w:val="00D47748"/>
    <w:rsid w:val="00D50232"/>
    <w:rsid w:val="00D51A02"/>
    <w:rsid w:val="00D53B47"/>
    <w:rsid w:val="00D53DEE"/>
    <w:rsid w:val="00D54878"/>
    <w:rsid w:val="00D55435"/>
    <w:rsid w:val="00D641A0"/>
    <w:rsid w:val="00D64FFE"/>
    <w:rsid w:val="00D65C62"/>
    <w:rsid w:val="00D66D95"/>
    <w:rsid w:val="00D71A0E"/>
    <w:rsid w:val="00D71D49"/>
    <w:rsid w:val="00D73B7A"/>
    <w:rsid w:val="00D74D1B"/>
    <w:rsid w:val="00D7531B"/>
    <w:rsid w:val="00D76868"/>
    <w:rsid w:val="00D81907"/>
    <w:rsid w:val="00D81909"/>
    <w:rsid w:val="00D83241"/>
    <w:rsid w:val="00D83724"/>
    <w:rsid w:val="00D841CF"/>
    <w:rsid w:val="00D84464"/>
    <w:rsid w:val="00D85653"/>
    <w:rsid w:val="00D86D7D"/>
    <w:rsid w:val="00D873B1"/>
    <w:rsid w:val="00D90525"/>
    <w:rsid w:val="00D90E1E"/>
    <w:rsid w:val="00D91ECE"/>
    <w:rsid w:val="00D92464"/>
    <w:rsid w:val="00D9263D"/>
    <w:rsid w:val="00D935B0"/>
    <w:rsid w:val="00D95BDE"/>
    <w:rsid w:val="00D965C4"/>
    <w:rsid w:val="00D96844"/>
    <w:rsid w:val="00D96D32"/>
    <w:rsid w:val="00D97C70"/>
    <w:rsid w:val="00D97E21"/>
    <w:rsid w:val="00DA0498"/>
    <w:rsid w:val="00DA2025"/>
    <w:rsid w:val="00DA2EAE"/>
    <w:rsid w:val="00DA330B"/>
    <w:rsid w:val="00DA3CEE"/>
    <w:rsid w:val="00DA7F91"/>
    <w:rsid w:val="00DB0B52"/>
    <w:rsid w:val="00DB0BFD"/>
    <w:rsid w:val="00DB0C37"/>
    <w:rsid w:val="00DB1D00"/>
    <w:rsid w:val="00DB43F6"/>
    <w:rsid w:val="00DB4B56"/>
    <w:rsid w:val="00DB5E77"/>
    <w:rsid w:val="00DB70A1"/>
    <w:rsid w:val="00DB7CC7"/>
    <w:rsid w:val="00DC2704"/>
    <w:rsid w:val="00DC2AC8"/>
    <w:rsid w:val="00DC3DA1"/>
    <w:rsid w:val="00DC6258"/>
    <w:rsid w:val="00DD326E"/>
    <w:rsid w:val="00DD4121"/>
    <w:rsid w:val="00DD44DD"/>
    <w:rsid w:val="00DD4C03"/>
    <w:rsid w:val="00DD5C2D"/>
    <w:rsid w:val="00DD67AF"/>
    <w:rsid w:val="00DD6B49"/>
    <w:rsid w:val="00DE059D"/>
    <w:rsid w:val="00DE47C5"/>
    <w:rsid w:val="00DE59A7"/>
    <w:rsid w:val="00DE5C78"/>
    <w:rsid w:val="00DE63FC"/>
    <w:rsid w:val="00DE6B42"/>
    <w:rsid w:val="00DE7568"/>
    <w:rsid w:val="00DE7783"/>
    <w:rsid w:val="00DF4164"/>
    <w:rsid w:val="00E02F8B"/>
    <w:rsid w:val="00E052DB"/>
    <w:rsid w:val="00E053AE"/>
    <w:rsid w:val="00E05C53"/>
    <w:rsid w:val="00E06620"/>
    <w:rsid w:val="00E06EE1"/>
    <w:rsid w:val="00E07554"/>
    <w:rsid w:val="00E117AA"/>
    <w:rsid w:val="00E11FCF"/>
    <w:rsid w:val="00E1375E"/>
    <w:rsid w:val="00E13F9F"/>
    <w:rsid w:val="00E144F1"/>
    <w:rsid w:val="00E14840"/>
    <w:rsid w:val="00E1494C"/>
    <w:rsid w:val="00E15F0B"/>
    <w:rsid w:val="00E2068E"/>
    <w:rsid w:val="00E20AA1"/>
    <w:rsid w:val="00E20CDE"/>
    <w:rsid w:val="00E25138"/>
    <w:rsid w:val="00E25B04"/>
    <w:rsid w:val="00E30051"/>
    <w:rsid w:val="00E3005E"/>
    <w:rsid w:val="00E300B0"/>
    <w:rsid w:val="00E30AC9"/>
    <w:rsid w:val="00E3124C"/>
    <w:rsid w:val="00E379DE"/>
    <w:rsid w:val="00E413C3"/>
    <w:rsid w:val="00E415A3"/>
    <w:rsid w:val="00E45429"/>
    <w:rsid w:val="00E45DD8"/>
    <w:rsid w:val="00E52115"/>
    <w:rsid w:val="00E52E75"/>
    <w:rsid w:val="00E53C38"/>
    <w:rsid w:val="00E559E7"/>
    <w:rsid w:val="00E55C6D"/>
    <w:rsid w:val="00E5605D"/>
    <w:rsid w:val="00E561A8"/>
    <w:rsid w:val="00E5743E"/>
    <w:rsid w:val="00E61763"/>
    <w:rsid w:val="00E62715"/>
    <w:rsid w:val="00E637BD"/>
    <w:rsid w:val="00E647E1"/>
    <w:rsid w:val="00E65AC3"/>
    <w:rsid w:val="00E65FCD"/>
    <w:rsid w:val="00E669DC"/>
    <w:rsid w:val="00E70763"/>
    <w:rsid w:val="00E72E6F"/>
    <w:rsid w:val="00E73291"/>
    <w:rsid w:val="00E751F6"/>
    <w:rsid w:val="00E762D3"/>
    <w:rsid w:val="00E76654"/>
    <w:rsid w:val="00E76B5F"/>
    <w:rsid w:val="00E76C69"/>
    <w:rsid w:val="00E80A03"/>
    <w:rsid w:val="00E83549"/>
    <w:rsid w:val="00E90CA4"/>
    <w:rsid w:val="00E95183"/>
    <w:rsid w:val="00E95B2C"/>
    <w:rsid w:val="00E97165"/>
    <w:rsid w:val="00E974C9"/>
    <w:rsid w:val="00E976DA"/>
    <w:rsid w:val="00E97E1F"/>
    <w:rsid w:val="00EA16AD"/>
    <w:rsid w:val="00EA2AD9"/>
    <w:rsid w:val="00EA31D0"/>
    <w:rsid w:val="00EA3A22"/>
    <w:rsid w:val="00EA3E79"/>
    <w:rsid w:val="00EA4DAB"/>
    <w:rsid w:val="00EA78F0"/>
    <w:rsid w:val="00EB0CFF"/>
    <w:rsid w:val="00EB177A"/>
    <w:rsid w:val="00EB284B"/>
    <w:rsid w:val="00EB2E85"/>
    <w:rsid w:val="00EB4615"/>
    <w:rsid w:val="00EB46A4"/>
    <w:rsid w:val="00EB4941"/>
    <w:rsid w:val="00EB560E"/>
    <w:rsid w:val="00EB672F"/>
    <w:rsid w:val="00EC046E"/>
    <w:rsid w:val="00EC08BA"/>
    <w:rsid w:val="00EC5149"/>
    <w:rsid w:val="00ED1E2E"/>
    <w:rsid w:val="00ED1F4F"/>
    <w:rsid w:val="00ED2182"/>
    <w:rsid w:val="00ED2ED4"/>
    <w:rsid w:val="00ED341F"/>
    <w:rsid w:val="00ED4E46"/>
    <w:rsid w:val="00ED5929"/>
    <w:rsid w:val="00ED65B1"/>
    <w:rsid w:val="00ED68D8"/>
    <w:rsid w:val="00EE0E9D"/>
    <w:rsid w:val="00EE0EC3"/>
    <w:rsid w:val="00EE126D"/>
    <w:rsid w:val="00EE13A4"/>
    <w:rsid w:val="00EE1409"/>
    <w:rsid w:val="00EE2B18"/>
    <w:rsid w:val="00EE4C40"/>
    <w:rsid w:val="00EE631A"/>
    <w:rsid w:val="00EE703A"/>
    <w:rsid w:val="00EF1BDE"/>
    <w:rsid w:val="00EF4649"/>
    <w:rsid w:val="00EF5034"/>
    <w:rsid w:val="00EF6405"/>
    <w:rsid w:val="00F00637"/>
    <w:rsid w:val="00F02433"/>
    <w:rsid w:val="00F0273A"/>
    <w:rsid w:val="00F02A41"/>
    <w:rsid w:val="00F03382"/>
    <w:rsid w:val="00F05C22"/>
    <w:rsid w:val="00F0630C"/>
    <w:rsid w:val="00F06357"/>
    <w:rsid w:val="00F0733D"/>
    <w:rsid w:val="00F11E86"/>
    <w:rsid w:val="00F129B6"/>
    <w:rsid w:val="00F168DF"/>
    <w:rsid w:val="00F17ED5"/>
    <w:rsid w:val="00F217A4"/>
    <w:rsid w:val="00F23648"/>
    <w:rsid w:val="00F23B8B"/>
    <w:rsid w:val="00F2438C"/>
    <w:rsid w:val="00F24F00"/>
    <w:rsid w:val="00F25DC3"/>
    <w:rsid w:val="00F26A02"/>
    <w:rsid w:val="00F276FB"/>
    <w:rsid w:val="00F322E4"/>
    <w:rsid w:val="00F324BB"/>
    <w:rsid w:val="00F325E3"/>
    <w:rsid w:val="00F337DC"/>
    <w:rsid w:val="00F33E76"/>
    <w:rsid w:val="00F3444C"/>
    <w:rsid w:val="00F356E4"/>
    <w:rsid w:val="00F375B5"/>
    <w:rsid w:val="00F41B91"/>
    <w:rsid w:val="00F45B03"/>
    <w:rsid w:val="00F46BB9"/>
    <w:rsid w:val="00F46DE3"/>
    <w:rsid w:val="00F51400"/>
    <w:rsid w:val="00F5148B"/>
    <w:rsid w:val="00F5179D"/>
    <w:rsid w:val="00F561F8"/>
    <w:rsid w:val="00F56744"/>
    <w:rsid w:val="00F627EA"/>
    <w:rsid w:val="00F62E34"/>
    <w:rsid w:val="00F6383A"/>
    <w:rsid w:val="00F65E8B"/>
    <w:rsid w:val="00F70DD3"/>
    <w:rsid w:val="00F7151D"/>
    <w:rsid w:val="00F72754"/>
    <w:rsid w:val="00F72D66"/>
    <w:rsid w:val="00F74097"/>
    <w:rsid w:val="00F75899"/>
    <w:rsid w:val="00F76219"/>
    <w:rsid w:val="00F8131B"/>
    <w:rsid w:val="00F85700"/>
    <w:rsid w:val="00F872E7"/>
    <w:rsid w:val="00F91A25"/>
    <w:rsid w:val="00F91EFD"/>
    <w:rsid w:val="00F92A14"/>
    <w:rsid w:val="00F92BA5"/>
    <w:rsid w:val="00F936E3"/>
    <w:rsid w:val="00F93D85"/>
    <w:rsid w:val="00F945C8"/>
    <w:rsid w:val="00F95BA6"/>
    <w:rsid w:val="00F96AE6"/>
    <w:rsid w:val="00F97051"/>
    <w:rsid w:val="00F976D2"/>
    <w:rsid w:val="00F97872"/>
    <w:rsid w:val="00FA1578"/>
    <w:rsid w:val="00FA17D3"/>
    <w:rsid w:val="00FA1DD9"/>
    <w:rsid w:val="00FA2E80"/>
    <w:rsid w:val="00FA3C56"/>
    <w:rsid w:val="00FA6B72"/>
    <w:rsid w:val="00FA7733"/>
    <w:rsid w:val="00FB20DE"/>
    <w:rsid w:val="00FB23B0"/>
    <w:rsid w:val="00FB35D5"/>
    <w:rsid w:val="00FB3E99"/>
    <w:rsid w:val="00FB66BD"/>
    <w:rsid w:val="00FB6F51"/>
    <w:rsid w:val="00FB7289"/>
    <w:rsid w:val="00FB7401"/>
    <w:rsid w:val="00FC1C2D"/>
    <w:rsid w:val="00FC2DB7"/>
    <w:rsid w:val="00FC484E"/>
    <w:rsid w:val="00FC5028"/>
    <w:rsid w:val="00FC64F1"/>
    <w:rsid w:val="00FC6C10"/>
    <w:rsid w:val="00FC6CCE"/>
    <w:rsid w:val="00FC75CB"/>
    <w:rsid w:val="00FD03A7"/>
    <w:rsid w:val="00FD1C37"/>
    <w:rsid w:val="00FD2F67"/>
    <w:rsid w:val="00FD3C6C"/>
    <w:rsid w:val="00FD7B88"/>
    <w:rsid w:val="00FE0434"/>
    <w:rsid w:val="00FE06A8"/>
    <w:rsid w:val="00FE1FDF"/>
    <w:rsid w:val="00FE3CA5"/>
    <w:rsid w:val="00FE6783"/>
    <w:rsid w:val="00FE6838"/>
    <w:rsid w:val="00FF047C"/>
    <w:rsid w:val="00FF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96880B9"/>
  <w15:docId w15:val="{984394BF-390D-453F-B521-76C08924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1400"/>
    <w:pPr>
      <w:spacing w:before="120" w:after="200" w:line="276" w:lineRule="auto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F91A2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"/>
    <w:next w:val="a"/>
    <w:link w:val="20"/>
    <w:unhideWhenUsed/>
    <w:qFormat/>
    <w:locked/>
    <w:rsid w:val="00F91A2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5D04C7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locked/>
    <w:rsid w:val="00F91A25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paragraph" w:styleId="5">
    <w:name w:val="heading 5"/>
    <w:basedOn w:val="a"/>
    <w:next w:val="a"/>
    <w:link w:val="50"/>
    <w:unhideWhenUsed/>
    <w:qFormat/>
    <w:locked/>
    <w:rsid w:val="006109CB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91A25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20">
    <w:name w:val="Заголовок 2 Знак"/>
    <w:link w:val="2"/>
    <w:rsid w:val="00F91A25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link w:val="3"/>
    <w:uiPriority w:val="99"/>
    <w:locked/>
    <w:rsid w:val="005D04C7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F91A25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link w:val="5"/>
    <w:rsid w:val="006109CB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paragraph" w:styleId="a3">
    <w:name w:val="Normal (Web)"/>
    <w:basedOn w:val="a"/>
    <w:uiPriority w:val="99"/>
    <w:rsid w:val="007803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D1317D"/>
    <w:pPr>
      <w:ind w:left="720"/>
      <w:contextualSpacing/>
    </w:pPr>
  </w:style>
  <w:style w:type="table" w:styleId="a4">
    <w:name w:val="Table Grid"/>
    <w:basedOn w:val="a1"/>
    <w:uiPriority w:val="39"/>
    <w:rsid w:val="00B8262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Indent 2"/>
    <w:basedOn w:val="a"/>
    <w:link w:val="22"/>
    <w:uiPriority w:val="99"/>
    <w:rsid w:val="00FC75CB"/>
    <w:pPr>
      <w:spacing w:after="0" w:line="240" w:lineRule="auto"/>
      <w:ind w:firstLine="600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locked/>
    <w:rsid w:val="00FC75CB"/>
    <w:rPr>
      <w:rFonts w:ascii="Times New Roman" w:hAnsi="Times New Roman" w:cs="Times New Roman"/>
      <w:sz w:val="28"/>
    </w:rPr>
  </w:style>
  <w:style w:type="paragraph" w:styleId="a5">
    <w:name w:val="Body Text Indent"/>
    <w:basedOn w:val="a"/>
    <w:link w:val="a6"/>
    <w:uiPriority w:val="99"/>
    <w:rsid w:val="00815EAD"/>
    <w:pPr>
      <w:spacing w:after="120" w:line="240" w:lineRule="auto"/>
      <w:ind w:left="283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6">
    <w:name w:val="Основной текст с отступом Знак"/>
    <w:link w:val="a5"/>
    <w:uiPriority w:val="99"/>
    <w:locked/>
    <w:rsid w:val="00815EAD"/>
    <w:rPr>
      <w:rFonts w:ascii="Times New Roman" w:hAnsi="Times New Roman" w:cs="Times New Roman"/>
      <w:sz w:val="24"/>
      <w:szCs w:val="24"/>
    </w:rPr>
  </w:style>
  <w:style w:type="paragraph" w:customStyle="1" w:styleId="12">
    <w:name w:val="Название1"/>
    <w:basedOn w:val="a"/>
    <w:link w:val="a7"/>
    <w:uiPriority w:val="99"/>
    <w:qFormat/>
    <w:rsid w:val="004141D2"/>
    <w:pPr>
      <w:spacing w:after="0" w:line="240" w:lineRule="auto"/>
      <w:jc w:val="center"/>
    </w:pPr>
    <w:rPr>
      <w:rFonts w:ascii="Times New Roman" w:hAnsi="Times New Roman"/>
      <w:b/>
      <w:bCs/>
      <w:sz w:val="28"/>
      <w:szCs w:val="20"/>
      <w:lang w:val="x-none" w:eastAsia="x-none"/>
    </w:rPr>
  </w:style>
  <w:style w:type="character" w:customStyle="1" w:styleId="a7">
    <w:name w:val="Название Знак"/>
    <w:link w:val="12"/>
    <w:uiPriority w:val="99"/>
    <w:locked/>
    <w:rsid w:val="004141D2"/>
    <w:rPr>
      <w:rFonts w:ascii="Times New Roman" w:hAnsi="Times New Roman" w:cs="Times New Roman"/>
      <w:b/>
      <w:bCs/>
      <w:sz w:val="28"/>
    </w:rPr>
  </w:style>
  <w:style w:type="paragraph" w:styleId="a8">
    <w:name w:val="footer"/>
    <w:basedOn w:val="a"/>
    <w:link w:val="a9"/>
    <w:uiPriority w:val="99"/>
    <w:rsid w:val="004141D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9">
    <w:name w:val="Нижний колонтитул Знак"/>
    <w:link w:val="a8"/>
    <w:uiPriority w:val="99"/>
    <w:locked/>
    <w:rsid w:val="004141D2"/>
    <w:rPr>
      <w:rFonts w:ascii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2E2C73"/>
    <w:pPr>
      <w:spacing w:after="120"/>
    </w:pPr>
    <w:rPr>
      <w:lang w:val="x-none"/>
    </w:rPr>
  </w:style>
  <w:style w:type="character" w:customStyle="1" w:styleId="ab">
    <w:name w:val="Основной текст Знак"/>
    <w:link w:val="aa"/>
    <w:locked/>
    <w:rsid w:val="002E2C73"/>
    <w:rPr>
      <w:rFonts w:cs="Times New Roman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rsid w:val="00240640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link w:val="ac"/>
    <w:uiPriority w:val="99"/>
    <w:locked/>
    <w:rsid w:val="00240640"/>
    <w:rPr>
      <w:rFonts w:cs="Times New Roman"/>
      <w:sz w:val="22"/>
      <w:szCs w:val="22"/>
      <w:lang w:eastAsia="en-US"/>
    </w:rPr>
  </w:style>
  <w:style w:type="paragraph" w:styleId="31">
    <w:name w:val="Body Text 3"/>
    <w:basedOn w:val="a"/>
    <w:link w:val="32"/>
    <w:uiPriority w:val="99"/>
    <w:semiHidden/>
    <w:rsid w:val="00EE4C40"/>
    <w:pPr>
      <w:spacing w:after="120"/>
    </w:pPr>
    <w:rPr>
      <w:sz w:val="16"/>
      <w:szCs w:val="16"/>
      <w:lang w:val="x-none"/>
    </w:rPr>
  </w:style>
  <w:style w:type="character" w:customStyle="1" w:styleId="32">
    <w:name w:val="Основной текст 3 Знак"/>
    <w:link w:val="31"/>
    <w:uiPriority w:val="99"/>
    <w:semiHidden/>
    <w:locked/>
    <w:rsid w:val="00EE4C40"/>
    <w:rPr>
      <w:rFonts w:cs="Times New Roman"/>
      <w:sz w:val="16"/>
      <w:szCs w:val="16"/>
      <w:lang w:eastAsia="en-US"/>
    </w:rPr>
  </w:style>
  <w:style w:type="paragraph" w:styleId="ae">
    <w:name w:val="No Spacing"/>
    <w:uiPriority w:val="99"/>
    <w:qFormat/>
    <w:rsid w:val="00EE4C40"/>
    <w:pPr>
      <w:spacing w:before="120"/>
      <w:jc w:val="both"/>
    </w:pPr>
    <w:rPr>
      <w:rFonts w:ascii="Times New Roman" w:eastAsia="Times New Roman" w:hAnsi="Times New Roman"/>
      <w:sz w:val="24"/>
      <w:szCs w:val="24"/>
    </w:rPr>
  </w:style>
  <w:style w:type="character" w:styleId="af">
    <w:name w:val="Hyperlink"/>
    <w:uiPriority w:val="99"/>
    <w:semiHidden/>
    <w:rsid w:val="00442536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442536"/>
    <w:rPr>
      <w:rFonts w:cs="Times New Roman"/>
      <w:color w:val="800080"/>
      <w:u w:val="single"/>
    </w:rPr>
  </w:style>
  <w:style w:type="paragraph" w:customStyle="1" w:styleId="xl72">
    <w:name w:val="xl72"/>
    <w:basedOn w:val="a"/>
    <w:uiPriority w:val="99"/>
    <w:rsid w:val="004425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442536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4425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4425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4425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4425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4425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44253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4425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4425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/>
      <w:color w:val="FF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/>
      <w:b/>
      <w:bCs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/>
      <w:b/>
      <w:bCs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rsid w:val="0033160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2">
    <w:name w:val="Текст выноски Знак"/>
    <w:link w:val="af1"/>
    <w:uiPriority w:val="99"/>
    <w:semiHidden/>
    <w:locked/>
    <w:rsid w:val="00331605"/>
    <w:rPr>
      <w:rFonts w:ascii="Tahoma" w:hAnsi="Tahoma" w:cs="Tahoma"/>
      <w:sz w:val="16"/>
      <w:szCs w:val="16"/>
      <w:lang w:eastAsia="en-US"/>
    </w:rPr>
  </w:style>
  <w:style w:type="character" w:styleId="af3">
    <w:name w:val="Emphasis"/>
    <w:qFormat/>
    <w:locked/>
    <w:rsid w:val="00F91A25"/>
    <w:rPr>
      <w:i/>
      <w:iCs/>
    </w:rPr>
  </w:style>
  <w:style w:type="paragraph" w:styleId="af4">
    <w:name w:val="List Paragraph"/>
    <w:basedOn w:val="a"/>
    <w:uiPriority w:val="34"/>
    <w:qFormat/>
    <w:rsid w:val="000248D4"/>
    <w:pPr>
      <w:ind w:left="720"/>
      <w:contextualSpacing/>
    </w:pPr>
  </w:style>
  <w:style w:type="paragraph" w:customStyle="1" w:styleId="af5">
    <w:name w:val="Простой текст"/>
    <w:basedOn w:val="a"/>
    <w:link w:val="af6"/>
    <w:qFormat/>
    <w:rsid w:val="00A14B49"/>
    <w:pPr>
      <w:suppressLineNumbers/>
      <w:spacing w:after="120" w:line="240" w:lineRule="auto"/>
    </w:pPr>
    <w:rPr>
      <w:rFonts w:ascii="Verdana" w:eastAsia="Times New Roman" w:hAnsi="Verdana"/>
      <w:sz w:val="20"/>
      <w:szCs w:val="20"/>
      <w:lang w:val="x-none"/>
    </w:rPr>
  </w:style>
  <w:style w:type="character" w:customStyle="1" w:styleId="af6">
    <w:name w:val="Простой текст Знак"/>
    <w:link w:val="af5"/>
    <w:rsid w:val="00A14B49"/>
    <w:rPr>
      <w:rFonts w:ascii="Verdana" w:eastAsia="Times New Roman" w:hAnsi="Verdana"/>
      <w:lang w:val="x-none" w:eastAsia="en-US"/>
    </w:rPr>
  </w:style>
  <w:style w:type="paragraph" w:customStyle="1" w:styleId="1-">
    <w:name w:val="Ненум. список 1-го уровня"/>
    <w:basedOn w:val="af5"/>
    <w:link w:val="1-Char"/>
    <w:uiPriority w:val="99"/>
    <w:qFormat/>
    <w:rsid w:val="00A14B49"/>
    <w:pPr>
      <w:numPr>
        <w:numId w:val="3"/>
      </w:numPr>
    </w:pPr>
    <w:rPr>
      <w:lang w:eastAsia="en-AU"/>
    </w:rPr>
  </w:style>
  <w:style w:type="character" w:customStyle="1" w:styleId="1-Char">
    <w:name w:val="Ненум. список 1-го уровня Char"/>
    <w:link w:val="1-"/>
    <w:uiPriority w:val="99"/>
    <w:rsid w:val="00A14B49"/>
    <w:rPr>
      <w:rFonts w:ascii="Verdana" w:eastAsia="Times New Roman" w:hAnsi="Verdana"/>
      <w:lang w:val="x-none" w:eastAsia="en-AU"/>
    </w:rPr>
  </w:style>
  <w:style w:type="paragraph" w:customStyle="1" w:styleId="210">
    <w:name w:val="Основной текст с отступом 21"/>
    <w:basedOn w:val="a"/>
    <w:rsid w:val="008513F9"/>
    <w:pPr>
      <w:spacing w:before="0" w:after="0" w:line="240" w:lineRule="auto"/>
      <w:ind w:left="360" w:firstLine="360"/>
    </w:pPr>
    <w:rPr>
      <w:rFonts w:ascii="Garamond" w:eastAsia="Times New Roman" w:hAnsi="Garamond"/>
      <w:color w:val="000000"/>
      <w:sz w:val="28"/>
      <w:szCs w:val="20"/>
      <w:lang w:eastAsia="ru-RU"/>
    </w:rPr>
  </w:style>
  <w:style w:type="character" w:customStyle="1" w:styleId="33">
    <w:name w:val="Знак Знак Знак3"/>
    <w:uiPriority w:val="99"/>
    <w:rsid w:val="008513F9"/>
    <w:rPr>
      <w:sz w:val="24"/>
      <w:szCs w:val="24"/>
      <w:lang w:val="ru-RU" w:eastAsia="ru-RU" w:bidi="ar-SA"/>
    </w:rPr>
  </w:style>
  <w:style w:type="paragraph" w:customStyle="1" w:styleId="headertext">
    <w:name w:val="headertext"/>
    <w:basedOn w:val="a"/>
    <w:rsid w:val="00D336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uiPriority w:val="99"/>
    <w:semiHidden/>
    <w:unhideWhenUsed/>
    <w:rsid w:val="00115B49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115B49"/>
    <w:rPr>
      <w:sz w:val="16"/>
      <w:szCs w:val="16"/>
      <w:lang w:eastAsia="en-US"/>
    </w:rPr>
  </w:style>
  <w:style w:type="character" w:styleId="af7">
    <w:name w:val="annotation reference"/>
    <w:basedOn w:val="a0"/>
    <w:uiPriority w:val="99"/>
    <w:semiHidden/>
    <w:unhideWhenUsed/>
    <w:rsid w:val="00830551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830551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830551"/>
    <w:rPr>
      <w:lang w:eastAsia="en-US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830551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83055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74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966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9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106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50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17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89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23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2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279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877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9360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4334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943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964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3366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91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967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2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59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6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1131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2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6E9D78-66DC-4241-B889-93F3A20B0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14</Pages>
  <Words>5005</Words>
  <Characters>33722</Characters>
  <Application>Microsoft Office Word</Application>
  <DocSecurity>0</DocSecurity>
  <Lines>281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MRSK Volgi</Company>
  <LinksUpToDate>false</LinksUpToDate>
  <CharactersWithSpaces>38650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r.dubinin</dc:creator>
  <cp:keywords/>
  <cp:lastModifiedBy>Зуева Елена Викторовна</cp:lastModifiedBy>
  <cp:revision>51</cp:revision>
  <cp:lastPrinted>2019-06-18T09:23:00Z</cp:lastPrinted>
  <dcterms:created xsi:type="dcterms:W3CDTF">2023-01-30T11:26:00Z</dcterms:created>
  <dcterms:modified xsi:type="dcterms:W3CDTF">2023-09-04T06:20:00Z</dcterms:modified>
</cp:coreProperties>
</file>